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9A6C" w14:textId="77777777" w:rsidR="00BE309F" w:rsidRPr="00704AE8" w:rsidRDefault="00BE309F" w:rsidP="00704AE8">
      <w:pPr>
        <w:contextualSpacing/>
        <w:rPr>
          <w:bCs/>
          <w:sz w:val="24"/>
          <w:szCs w:val="24"/>
        </w:rPr>
      </w:pPr>
      <w:bookmarkStart w:id="0" w:name="_Toc163562885"/>
      <w:bookmarkStart w:id="1" w:name="_Hlk163562658"/>
      <w:r w:rsidRPr="00BE309F">
        <w:rPr>
          <w:bCs/>
          <w:sz w:val="24"/>
          <w:szCs w:val="24"/>
        </w:rPr>
        <w:t>MedStar Orthopaedic and Sports Medicine Research Network</w:t>
      </w:r>
      <w:bookmarkStart w:id="2" w:name="_Toc163562886"/>
      <w:bookmarkEnd w:id="0"/>
      <w:bookmarkEnd w:id="1"/>
      <w:r w:rsidRPr="00BE309F">
        <w:rPr>
          <w:bCs/>
          <w:sz w:val="24"/>
          <w:szCs w:val="24"/>
        </w:rPr>
        <w:t xml:space="preserve"> </w:t>
      </w:r>
    </w:p>
    <w:p w14:paraId="0F63E04D" w14:textId="63219452" w:rsidR="00704AE8" w:rsidRPr="00704AE8" w:rsidRDefault="00704AE8" w:rsidP="00704AE8">
      <w:pPr>
        <w:contextualSpacing/>
        <w:rPr>
          <w:sz w:val="24"/>
          <w:szCs w:val="24"/>
        </w:rPr>
      </w:pPr>
      <w:bookmarkStart w:id="3" w:name="_Hlk97735053"/>
      <w:bookmarkStart w:id="4" w:name="_Toc192509590"/>
      <w:r w:rsidRPr="00704AE8">
        <w:rPr>
          <w:sz w:val="24"/>
          <w:szCs w:val="24"/>
        </w:rPr>
        <w:t>MUMH Musculoskeletal Research Center</w:t>
      </w:r>
      <w:bookmarkEnd w:id="3"/>
      <w:bookmarkEnd w:id="4"/>
    </w:p>
    <w:p w14:paraId="0E695D86" w14:textId="6B12B9D4" w:rsidR="00704AE8" w:rsidRPr="00BE309F" w:rsidRDefault="00704AE8" w:rsidP="00704AE8">
      <w:pPr>
        <w:contextualSpacing/>
        <w:rPr>
          <w:bCs/>
          <w:sz w:val="24"/>
          <w:szCs w:val="24"/>
        </w:rPr>
      </w:pPr>
      <w:bookmarkStart w:id="5" w:name="_Toc192509596"/>
      <w:r w:rsidRPr="00704AE8">
        <w:rPr>
          <w:sz w:val="24"/>
          <w:szCs w:val="24"/>
        </w:rPr>
        <w:t>MUMH Innovation in Motion Lab</w:t>
      </w:r>
      <w:bookmarkEnd w:id="5"/>
      <w:r w:rsidRPr="00704AE8">
        <w:rPr>
          <w:sz w:val="24"/>
          <w:szCs w:val="24"/>
        </w:rPr>
        <w:t>oratory</w:t>
      </w:r>
    </w:p>
    <w:p w14:paraId="6FD2B1BD" w14:textId="77777777" w:rsidR="00704AE8" w:rsidRDefault="00704AE8" w:rsidP="00BE309F">
      <w:pPr>
        <w:rPr>
          <w:bCs/>
        </w:rPr>
      </w:pPr>
      <w:bookmarkStart w:id="6" w:name="_Toc163562887"/>
      <w:bookmarkEnd w:id="2"/>
    </w:p>
    <w:p w14:paraId="4117F262" w14:textId="710ED123" w:rsidR="00BE309F" w:rsidRPr="00BE309F" w:rsidRDefault="00BE309F" w:rsidP="00BE309F">
      <w:pPr>
        <w:rPr>
          <w:bCs/>
          <w:sz w:val="24"/>
          <w:szCs w:val="24"/>
        </w:rPr>
      </w:pPr>
      <w:r w:rsidRPr="00BE309F">
        <w:rPr>
          <w:bCs/>
          <w:sz w:val="24"/>
          <w:szCs w:val="24"/>
        </w:rPr>
        <w:t>Published Journal Articles, Abstracts, and Book Chapters</w:t>
      </w:r>
      <w:bookmarkEnd w:id="6"/>
      <w:r w:rsidRPr="00BE309F">
        <w:rPr>
          <w:bCs/>
          <w:sz w:val="24"/>
          <w:szCs w:val="24"/>
        </w:rPr>
        <w:t xml:space="preserve"> 202</w:t>
      </w:r>
      <w:r w:rsidR="00916F48" w:rsidRPr="001A5EED">
        <w:rPr>
          <w:bCs/>
          <w:sz w:val="24"/>
          <w:szCs w:val="24"/>
        </w:rPr>
        <w:t>4-25</w:t>
      </w:r>
    </w:p>
    <w:p w14:paraId="57663855" w14:textId="77777777" w:rsidR="00BE309F" w:rsidRPr="003F5687" w:rsidRDefault="00BE309F" w:rsidP="00BE309F">
      <w:pPr>
        <w:autoSpaceDE w:val="0"/>
        <w:autoSpaceDN w:val="0"/>
        <w:adjustRightInd w:val="0"/>
        <w:spacing w:after="0" w:line="240" w:lineRule="auto"/>
        <w:rPr>
          <w:rFonts w:cs="Arial"/>
          <w:sz w:val="20"/>
          <w:szCs w:val="20"/>
        </w:rPr>
      </w:pPr>
    </w:p>
    <w:p w14:paraId="102CA084" w14:textId="77777777" w:rsidR="001976B3" w:rsidRPr="003A2118" w:rsidRDefault="001976B3" w:rsidP="001976B3">
      <w:pPr>
        <w:pStyle w:val="ListParagraph"/>
        <w:numPr>
          <w:ilvl w:val="0"/>
          <w:numId w:val="1"/>
        </w:numPr>
        <w:autoSpaceDE w:val="0"/>
        <w:autoSpaceDN w:val="0"/>
        <w:adjustRightInd w:val="0"/>
        <w:spacing w:after="0" w:line="240" w:lineRule="auto"/>
        <w:rPr>
          <w:rFonts w:cs="Arial"/>
        </w:rPr>
      </w:pPr>
      <w:r w:rsidRPr="003A2118">
        <w:rPr>
          <w:rFonts w:cs="Arial"/>
        </w:rPr>
        <w:t>Akinniyi O, Sharifi M, Martelli D, Zhang Q. Development and control of a cable-driven robotic platform for studying human balance and gait.  Proceedings of the IEEE International Conference on Advanced Intelligent Mechatronics (AIM): IEEE; 2024. p. 58-63.</w:t>
      </w:r>
    </w:p>
    <w:p w14:paraId="53737A71" w14:textId="77777777" w:rsidR="001976B3" w:rsidRDefault="001976B3" w:rsidP="001976B3">
      <w:pPr>
        <w:pStyle w:val="ListParagraph"/>
        <w:autoSpaceDE w:val="0"/>
        <w:autoSpaceDN w:val="0"/>
        <w:adjustRightInd w:val="0"/>
        <w:spacing w:after="0" w:line="240" w:lineRule="auto"/>
        <w:rPr>
          <w:rFonts w:cs="Arial"/>
        </w:rPr>
      </w:pPr>
    </w:p>
    <w:p w14:paraId="078BF4CA" w14:textId="740DE0BC" w:rsidR="00BE309F" w:rsidRPr="006E30E0" w:rsidRDefault="00BE309F" w:rsidP="00BE309F">
      <w:pPr>
        <w:pStyle w:val="ListParagraph"/>
        <w:numPr>
          <w:ilvl w:val="0"/>
          <w:numId w:val="1"/>
        </w:numPr>
        <w:autoSpaceDE w:val="0"/>
        <w:autoSpaceDN w:val="0"/>
        <w:adjustRightInd w:val="0"/>
        <w:spacing w:after="0" w:line="240" w:lineRule="auto"/>
        <w:rPr>
          <w:rFonts w:cs="Arial"/>
        </w:rPr>
      </w:pPr>
      <w:proofErr w:type="spellStart"/>
      <w:r w:rsidRPr="006E30E0">
        <w:rPr>
          <w:rFonts w:cs="Arial"/>
        </w:rPr>
        <w:t>Alkaramany</w:t>
      </w:r>
      <w:proofErr w:type="spellEnd"/>
      <w:r w:rsidRPr="006E30E0">
        <w:rPr>
          <w:rFonts w:cs="Arial"/>
        </w:rPr>
        <w:t xml:space="preserve"> E, Gallagher B, Abbasi P, Guyton GP. Lateral column pressures following combined subtalar/talonavicular fusion with and without calcaneocuboid fusion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2024;9(4):10.1177/2473011424S00346. </w:t>
      </w:r>
    </w:p>
    <w:p w14:paraId="1F3AB00B" w14:textId="77777777" w:rsidR="00BE309F" w:rsidRPr="006E30E0" w:rsidRDefault="00BE309F" w:rsidP="00BE309F">
      <w:pPr>
        <w:autoSpaceDE w:val="0"/>
        <w:autoSpaceDN w:val="0"/>
        <w:adjustRightInd w:val="0"/>
        <w:spacing w:after="0" w:line="240" w:lineRule="auto"/>
        <w:contextualSpacing/>
        <w:rPr>
          <w:rFonts w:cs="Arial"/>
        </w:rPr>
      </w:pPr>
    </w:p>
    <w:p w14:paraId="2980547D"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proofErr w:type="spellStart"/>
      <w:r w:rsidRPr="006E30E0">
        <w:rPr>
          <w:rFonts w:cs="Arial"/>
        </w:rPr>
        <w:t>Alkaramany</w:t>
      </w:r>
      <w:proofErr w:type="spellEnd"/>
      <w:r w:rsidRPr="006E30E0">
        <w:rPr>
          <w:rFonts w:cs="Arial"/>
        </w:rPr>
        <w:t xml:space="preserve"> E, Rodriguez-Materon S, Mansur NS, Dai A, Guyton GP. The rate of subsequent hallux interphalangeal joint fusion after first metatarsophalangeal fusion: a large-scale national database study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 </w:t>
      </w:r>
    </w:p>
    <w:p w14:paraId="3B36059E" w14:textId="77777777" w:rsidR="00BE309F" w:rsidRPr="006E30E0" w:rsidRDefault="00BE309F" w:rsidP="00BE309F">
      <w:pPr>
        <w:autoSpaceDE w:val="0"/>
        <w:autoSpaceDN w:val="0"/>
        <w:adjustRightInd w:val="0"/>
        <w:spacing w:after="0" w:line="240" w:lineRule="auto"/>
        <w:contextualSpacing/>
        <w:rPr>
          <w:rFonts w:cs="Arial"/>
        </w:rPr>
      </w:pPr>
    </w:p>
    <w:p w14:paraId="22825FCF"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Bano J, Rate W, </w:t>
      </w:r>
      <w:proofErr w:type="spellStart"/>
      <w:r w:rsidRPr="006E30E0">
        <w:rPr>
          <w:rFonts w:cs="Arial"/>
        </w:rPr>
        <w:t>Civilette</w:t>
      </w:r>
      <w:proofErr w:type="spellEnd"/>
      <w:r w:rsidRPr="006E30E0">
        <w:rPr>
          <w:rFonts w:cs="Arial"/>
        </w:rPr>
        <w:t xml:space="preserve"> MD, </w:t>
      </w:r>
      <w:proofErr w:type="spellStart"/>
      <w:r w:rsidRPr="006E30E0">
        <w:rPr>
          <w:rFonts w:cs="Arial"/>
        </w:rPr>
        <w:t>Wyand</w:t>
      </w:r>
      <w:proofErr w:type="spellEnd"/>
      <w:r w:rsidRPr="006E30E0">
        <w:rPr>
          <w:rFonts w:cs="Arial"/>
        </w:rPr>
        <w:t xml:space="preserve"> T, Samuelson ER, Bodendorfer BM, Gould HP, Hembree CW. The top 100 most impactful articles on the Achilles tendon according to altmetric attention score and number of citations. Ortho J Sports Med. 2024;12(3):23259671241232711. PMID: 38444569</w:t>
      </w:r>
    </w:p>
    <w:p w14:paraId="7EA240C4" w14:textId="77777777" w:rsidR="00BE309F" w:rsidRPr="006E30E0" w:rsidRDefault="00BE309F" w:rsidP="00BE309F">
      <w:pPr>
        <w:autoSpaceDE w:val="0"/>
        <w:autoSpaceDN w:val="0"/>
        <w:adjustRightInd w:val="0"/>
        <w:spacing w:after="0" w:line="240" w:lineRule="auto"/>
        <w:contextualSpacing/>
        <w:rPr>
          <w:rFonts w:cs="Arial"/>
        </w:rPr>
      </w:pPr>
    </w:p>
    <w:p w14:paraId="73BEE29F" w14:textId="77777777" w:rsidR="001976B3" w:rsidRPr="003A2118" w:rsidRDefault="001976B3" w:rsidP="001976B3">
      <w:pPr>
        <w:pStyle w:val="ListParagraph"/>
        <w:numPr>
          <w:ilvl w:val="0"/>
          <w:numId w:val="1"/>
        </w:numPr>
        <w:autoSpaceDE w:val="0"/>
        <w:autoSpaceDN w:val="0"/>
        <w:adjustRightInd w:val="0"/>
        <w:spacing w:after="0" w:line="240" w:lineRule="auto"/>
        <w:rPr>
          <w:rFonts w:cs="Arial"/>
        </w:rPr>
      </w:pPr>
      <w:r w:rsidRPr="003A2118">
        <w:rPr>
          <w:rFonts w:cs="Arial"/>
        </w:rPr>
        <w:t xml:space="preserve">Bassiri Z, Akinniyi O, Humphrey N, Martelli D. The effects of subsensory electrical noise stimulation on the reactive control of balance during support surface perturbations. Gait Posture. October </w:t>
      </w:r>
      <w:proofErr w:type="gramStart"/>
      <w:r w:rsidRPr="003A2118">
        <w:rPr>
          <w:rFonts w:cs="Arial"/>
        </w:rPr>
        <w:t>2024;114:297</w:t>
      </w:r>
      <w:proofErr w:type="gramEnd"/>
      <w:r w:rsidRPr="003A2118">
        <w:rPr>
          <w:rFonts w:cs="Arial"/>
        </w:rPr>
        <w:t>-304.</w:t>
      </w:r>
    </w:p>
    <w:p w14:paraId="149C5521" w14:textId="77777777" w:rsidR="001976B3" w:rsidRDefault="001976B3" w:rsidP="001976B3">
      <w:pPr>
        <w:pStyle w:val="ListParagraph"/>
        <w:autoSpaceDE w:val="0"/>
        <w:autoSpaceDN w:val="0"/>
        <w:adjustRightInd w:val="0"/>
        <w:spacing w:after="0" w:line="240" w:lineRule="auto"/>
        <w:rPr>
          <w:rFonts w:cs="Arial"/>
        </w:rPr>
      </w:pPr>
    </w:p>
    <w:p w14:paraId="2B1D4457" w14:textId="16BE10EF" w:rsidR="00916F48" w:rsidRDefault="00916F48" w:rsidP="00916F48">
      <w:pPr>
        <w:pStyle w:val="ListParagraph"/>
        <w:numPr>
          <w:ilvl w:val="0"/>
          <w:numId w:val="1"/>
        </w:numPr>
        <w:autoSpaceDE w:val="0"/>
        <w:autoSpaceDN w:val="0"/>
        <w:adjustRightInd w:val="0"/>
        <w:spacing w:after="0" w:line="240" w:lineRule="auto"/>
        <w:rPr>
          <w:rFonts w:cs="Arial"/>
        </w:rPr>
      </w:pPr>
      <w:r w:rsidRPr="003B1BA9">
        <w:rPr>
          <w:rFonts w:cs="Arial"/>
        </w:rPr>
        <w:t xml:space="preserve">Brooks DM, Cunningham B, McAfee PC. In vivo analysis of wear debris produced from titanium plasma-sprayed implants: a micro–computed tomographic investigation. Spine J. In press. </w:t>
      </w:r>
    </w:p>
    <w:p w14:paraId="61A61150" w14:textId="77777777" w:rsidR="00916F48" w:rsidRPr="00916F48" w:rsidRDefault="00916F48" w:rsidP="00916F48">
      <w:pPr>
        <w:autoSpaceDE w:val="0"/>
        <w:autoSpaceDN w:val="0"/>
        <w:adjustRightInd w:val="0"/>
        <w:spacing w:after="0" w:line="240" w:lineRule="auto"/>
        <w:rPr>
          <w:rFonts w:cs="Arial"/>
        </w:rPr>
      </w:pPr>
    </w:p>
    <w:p w14:paraId="319BA4BA"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Caba M, O'Neill C, Nessler J, Frye B, Scholl L, </w:t>
      </w:r>
      <w:proofErr w:type="spellStart"/>
      <w:r w:rsidRPr="006E30E0">
        <w:rPr>
          <w:rFonts w:cs="Arial"/>
        </w:rPr>
        <w:t>Sequira</w:t>
      </w:r>
      <w:proofErr w:type="spellEnd"/>
      <w:r w:rsidRPr="006E30E0">
        <w:rPr>
          <w:rFonts w:cs="Arial"/>
        </w:rPr>
        <w:t xml:space="preserve"> SB, Mont MA. Robotic assistance is associated with improved surgical efficiency during direct anterior total hip arthroplasty. J </w:t>
      </w:r>
      <w:proofErr w:type="spellStart"/>
      <w:r w:rsidRPr="006E30E0">
        <w:rPr>
          <w:rFonts w:cs="Arial"/>
        </w:rPr>
        <w:t>Orthop</w:t>
      </w:r>
      <w:proofErr w:type="spellEnd"/>
      <w:r w:rsidRPr="006E30E0">
        <w:rPr>
          <w:rFonts w:cs="Arial"/>
        </w:rPr>
        <w:t xml:space="preserve">. </w:t>
      </w:r>
      <w:proofErr w:type="gramStart"/>
      <w:r w:rsidRPr="006E30E0">
        <w:rPr>
          <w:rFonts w:cs="Arial"/>
        </w:rPr>
        <w:t>2025;59:86</w:t>
      </w:r>
      <w:proofErr w:type="gramEnd"/>
      <w:r w:rsidRPr="006E30E0">
        <w:rPr>
          <w:rFonts w:cs="Arial"/>
        </w:rPr>
        <w:t>-9. PMID: 39386072</w:t>
      </w:r>
    </w:p>
    <w:p w14:paraId="3B0B416C" w14:textId="77777777" w:rsidR="00BE309F" w:rsidRPr="006E30E0" w:rsidRDefault="00BE309F" w:rsidP="00BE309F">
      <w:pPr>
        <w:autoSpaceDE w:val="0"/>
        <w:autoSpaceDN w:val="0"/>
        <w:adjustRightInd w:val="0"/>
        <w:spacing w:after="0" w:line="240" w:lineRule="auto"/>
        <w:contextualSpacing/>
        <w:rPr>
          <w:rFonts w:cs="Arial"/>
        </w:rPr>
      </w:pPr>
    </w:p>
    <w:p w14:paraId="39D99B82"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Chao MS, Heo K, Coleman MM, Guyton GP. Differences in postoperative outcomes of common foot and ankle procedures performed by orthopedic surgeons and podiatrists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2024;9(4):10.1177/2473011424S00241. </w:t>
      </w:r>
    </w:p>
    <w:p w14:paraId="6C2FAACF" w14:textId="77777777" w:rsidR="00BE309F" w:rsidRPr="006E30E0" w:rsidRDefault="00BE309F" w:rsidP="00BE309F">
      <w:pPr>
        <w:autoSpaceDE w:val="0"/>
        <w:autoSpaceDN w:val="0"/>
        <w:adjustRightInd w:val="0"/>
        <w:spacing w:after="0" w:line="240" w:lineRule="auto"/>
        <w:contextualSpacing/>
        <w:rPr>
          <w:rFonts w:cs="Arial"/>
        </w:rPr>
      </w:pPr>
    </w:p>
    <w:p w14:paraId="7BB8A634"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Chopra A, Wright MA, Murthi AM. Outcomes after arthroscopically assisted lower trapezius transfer with Achilles tendon allograft. J Shoulder Elbow Surg. 2024;33(2):321-7. PMID: 37499785</w:t>
      </w:r>
    </w:p>
    <w:p w14:paraId="75CD2561" w14:textId="77777777" w:rsidR="00BE309F" w:rsidRPr="006E30E0" w:rsidRDefault="00BE309F" w:rsidP="00BE309F">
      <w:pPr>
        <w:autoSpaceDE w:val="0"/>
        <w:autoSpaceDN w:val="0"/>
        <w:adjustRightInd w:val="0"/>
        <w:spacing w:after="0" w:line="240" w:lineRule="auto"/>
        <w:contextualSpacing/>
        <w:rPr>
          <w:rFonts w:cs="Arial"/>
        </w:rPr>
      </w:pPr>
    </w:p>
    <w:p w14:paraId="5A1FEA41" w14:textId="77777777" w:rsidR="00BE309F"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Corban J, Bowler AR, Glass EA, Brownhill JR, Myers C, </w:t>
      </w:r>
      <w:proofErr w:type="spellStart"/>
      <w:r w:rsidRPr="006E30E0">
        <w:rPr>
          <w:rFonts w:cs="Arial"/>
        </w:rPr>
        <w:t>Hodorek</w:t>
      </w:r>
      <w:proofErr w:type="spellEnd"/>
      <w:r w:rsidRPr="006E30E0">
        <w:rPr>
          <w:rFonts w:cs="Arial"/>
        </w:rPr>
        <w:t xml:space="preserve"> B, Purdy M, Vasconcellos D, Le K, Austin LS, Cuff DJ, Murthi AM, Smith MJ, Wiater JM, Jawa A. Modular baseplate augmentation: a simple and effective method for addressing eccentric glenoid wear. J Shoulder Elbow Surg. 2025;34(2):606-16. PMID: 39111687</w:t>
      </w:r>
    </w:p>
    <w:p w14:paraId="0AE9DFC9" w14:textId="77777777" w:rsidR="00916F48" w:rsidRPr="00916F48" w:rsidRDefault="00916F48" w:rsidP="00916F48">
      <w:pPr>
        <w:pStyle w:val="ListParagraph"/>
        <w:rPr>
          <w:rFonts w:cs="Arial"/>
        </w:rPr>
      </w:pPr>
    </w:p>
    <w:p w14:paraId="5E1B04E4" w14:textId="77777777" w:rsidR="00916F48" w:rsidRPr="003B1BA9" w:rsidRDefault="00916F48" w:rsidP="00916F48">
      <w:pPr>
        <w:pStyle w:val="ListParagraph"/>
        <w:numPr>
          <w:ilvl w:val="0"/>
          <w:numId w:val="1"/>
        </w:numPr>
        <w:autoSpaceDE w:val="0"/>
        <w:autoSpaceDN w:val="0"/>
        <w:adjustRightInd w:val="0"/>
        <w:spacing w:after="0" w:line="240" w:lineRule="auto"/>
        <w:rPr>
          <w:rFonts w:cs="Arial"/>
        </w:rPr>
      </w:pPr>
      <w:r w:rsidRPr="003B1BA9">
        <w:rPr>
          <w:rFonts w:cs="Arial"/>
        </w:rPr>
        <w:t>Cunningham BW, Brooks DM, Rolle NP, Weiner DA, Wang W. An investigational time course study of titanium plasma spray on osseointegration of PEEK and titanium implants: an in vivo ovine model. Spine J. 2024;24(4):721-9. PMID: 37875243</w:t>
      </w:r>
    </w:p>
    <w:p w14:paraId="4D977C1D" w14:textId="77777777" w:rsidR="00916F48" w:rsidRPr="003B1BA9" w:rsidRDefault="00916F48" w:rsidP="00916F48">
      <w:pPr>
        <w:autoSpaceDE w:val="0"/>
        <w:autoSpaceDN w:val="0"/>
        <w:adjustRightInd w:val="0"/>
        <w:spacing w:after="0" w:line="240" w:lineRule="auto"/>
        <w:contextualSpacing/>
        <w:rPr>
          <w:rFonts w:cs="Arial"/>
        </w:rPr>
      </w:pPr>
    </w:p>
    <w:p w14:paraId="478143D8" w14:textId="77777777" w:rsidR="00916F48" w:rsidRPr="003B1BA9" w:rsidRDefault="00916F48" w:rsidP="00916F48">
      <w:pPr>
        <w:pStyle w:val="ListParagraph"/>
        <w:numPr>
          <w:ilvl w:val="0"/>
          <w:numId w:val="1"/>
        </w:numPr>
        <w:autoSpaceDE w:val="0"/>
        <w:autoSpaceDN w:val="0"/>
        <w:adjustRightInd w:val="0"/>
        <w:spacing w:after="0" w:line="240" w:lineRule="auto"/>
        <w:rPr>
          <w:rFonts w:cs="Arial"/>
        </w:rPr>
      </w:pPr>
      <w:r w:rsidRPr="003B1BA9">
        <w:rPr>
          <w:rFonts w:cs="Arial"/>
        </w:rPr>
        <w:t xml:space="preserve">Cunningham BW, Day J, Ferrara L. Biologic response to spinal instrumentation particulate wear debris </w:t>
      </w:r>
      <w:proofErr w:type="gramStart"/>
      <w:r w:rsidRPr="003B1BA9">
        <w:rPr>
          <w:rFonts w:cs="Arial"/>
        </w:rPr>
        <w:t>In</w:t>
      </w:r>
      <w:proofErr w:type="gramEnd"/>
      <w:r w:rsidRPr="003B1BA9">
        <w:rPr>
          <w:rFonts w:cs="Arial"/>
        </w:rPr>
        <w:t>: Steinmetz MP, Berven SH, Benzel EC, editors. Benzel’s Spine Surgery: Elsevier; 2024.</w:t>
      </w:r>
    </w:p>
    <w:p w14:paraId="156AAEBC" w14:textId="77777777" w:rsidR="00BE309F" w:rsidRPr="00916F48" w:rsidRDefault="00BE309F" w:rsidP="00916F48">
      <w:pPr>
        <w:pStyle w:val="ListParagraph"/>
        <w:autoSpaceDE w:val="0"/>
        <w:autoSpaceDN w:val="0"/>
        <w:adjustRightInd w:val="0"/>
        <w:spacing w:after="0" w:line="240" w:lineRule="auto"/>
        <w:rPr>
          <w:rFonts w:cs="Arial"/>
        </w:rPr>
      </w:pPr>
    </w:p>
    <w:p w14:paraId="38BE2416"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Dai A, Hembree CW, Rodriguez-Materon S, </w:t>
      </w:r>
      <w:proofErr w:type="spellStart"/>
      <w:r w:rsidRPr="006E30E0">
        <w:rPr>
          <w:rFonts w:cs="Arial"/>
        </w:rPr>
        <w:t>Alkaramany</w:t>
      </w:r>
      <w:proofErr w:type="spellEnd"/>
      <w:r w:rsidRPr="006E30E0">
        <w:rPr>
          <w:rFonts w:cs="Arial"/>
        </w:rPr>
        <w:t xml:space="preserve"> E, Mansur NS, Guyton GP. </w:t>
      </w:r>
      <w:proofErr w:type="spellStart"/>
      <w:proofErr w:type="gramStart"/>
      <w:r w:rsidRPr="006E30E0">
        <w:rPr>
          <w:rFonts w:cs="Arial"/>
        </w:rPr>
        <w:t>Non union</w:t>
      </w:r>
      <w:proofErr w:type="spellEnd"/>
      <w:proofErr w:type="gramEnd"/>
      <w:r w:rsidRPr="006E30E0">
        <w:rPr>
          <w:rFonts w:cs="Arial"/>
        </w:rPr>
        <w:t xml:space="preserve"> rate and clinical outcomes following percutaneous modified lapidus procedure with intramedullary nail fixation and early weightbearing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2024;9(4):10.1177/2473011424S00382. </w:t>
      </w:r>
    </w:p>
    <w:p w14:paraId="717B25E6" w14:textId="77777777" w:rsidR="00BE309F" w:rsidRPr="006E30E0" w:rsidRDefault="00BE309F" w:rsidP="00BE309F">
      <w:pPr>
        <w:autoSpaceDE w:val="0"/>
        <w:autoSpaceDN w:val="0"/>
        <w:adjustRightInd w:val="0"/>
        <w:spacing w:after="0" w:line="240" w:lineRule="auto"/>
        <w:contextualSpacing/>
        <w:rPr>
          <w:rFonts w:cs="Arial"/>
        </w:rPr>
      </w:pPr>
    </w:p>
    <w:p w14:paraId="03CA29F0" w14:textId="77777777" w:rsidR="001976B3" w:rsidRPr="00111E19" w:rsidRDefault="001976B3" w:rsidP="001976B3">
      <w:pPr>
        <w:pStyle w:val="ListParagraph"/>
        <w:numPr>
          <w:ilvl w:val="0"/>
          <w:numId w:val="1"/>
        </w:numPr>
        <w:shd w:val="clear" w:color="auto" w:fill="FFFFFF"/>
        <w:tabs>
          <w:tab w:val="left" w:pos="270"/>
        </w:tabs>
        <w:spacing w:line="240" w:lineRule="auto"/>
        <w:rPr>
          <w:rFonts w:eastAsia="MS Mincho" w:cs="Arial"/>
          <w:iCs/>
          <w:color w:val="000000"/>
          <w:shd w:val="clear" w:color="auto" w:fill="FFFFFF"/>
          <w:lang w:eastAsia="ja-JP"/>
        </w:rPr>
      </w:pPr>
      <w:r w:rsidRPr="003A2118">
        <w:rPr>
          <w:rFonts w:eastAsia="MS Mincho" w:cs="Arial"/>
          <w:iCs/>
          <w:color w:val="000000"/>
          <w:shd w:val="clear" w:color="auto" w:fill="FFFFFF"/>
          <w:lang w:eastAsia="ja-JP"/>
        </w:rPr>
        <w:t xml:space="preserve">Desai R, Martelli D, Alomar JA, Agrawal S, Quinn L, Bishop L. Validity and reliability of inertial measurement units for gait assessment within a post stroke population. Top Stroke </w:t>
      </w:r>
      <w:proofErr w:type="spellStart"/>
      <w:r w:rsidRPr="003A2118">
        <w:rPr>
          <w:rFonts w:eastAsia="MS Mincho" w:cs="Arial"/>
          <w:iCs/>
          <w:color w:val="000000"/>
          <w:shd w:val="clear" w:color="auto" w:fill="FFFFFF"/>
          <w:lang w:eastAsia="ja-JP"/>
        </w:rPr>
        <w:t>Rehabil</w:t>
      </w:r>
      <w:proofErr w:type="spellEnd"/>
      <w:r w:rsidRPr="003A2118">
        <w:rPr>
          <w:rFonts w:eastAsia="MS Mincho" w:cs="Arial"/>
          <w:iCs/>
          <w:color w:val="000000"/>
          <w:shd w:val="clear" w:color="auto" w:fill="FFFFFF"/>
          <w:lang w:eastAsia="ja-JP"/>
        </w:rPr>
        <w:t>. April 2024;31(3):235-43.</w:t>
      </w:r>
    </w:p>
    <w:p w14:paraId="66F90FEE" w14:textId="77777777" w:rsidR="001976B3" w:rsidRDefault="001976B3" w:rsidP="001976B3">
      <w:pPr>
        <w:pStyle w:val="ListParagraph"/>
        <w:autoSpaceDE w:val="0"/>
        <w:autoSpaceDN w:val="0"/>
        <w:adjustRightInd w:val="0"/>
        <w:spacing w:after="0" w:line="240" w:lineRule="auto"/>
        <w:rPr>
          <w:rFonts w:cs="Arial"/>
        </w:rPr>
      </w:pPr>
    </w:p>
    <w:p w14:paraId="1C69D474" w14:textId="46DB5282"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Douoguih WA, </w:t>
      </w:r>
      <w:proofErr w:type="spellStart"/>
      <w:r w:rsidRPr="006E30E0">
        <w:rPr>
          <w:rFonts w:cs="Arial"/>
        </w:rPr>
        <w:t>Apseloff</w:t>
      </w:r>
      <w:proofErr w:type="spellEnd"/>
      <w:r w:rsidRPr="006E30E0">
        <w:rPr>
          <w:rFonts w:cs="Arial"/>
        </w:rPr>
        <w:t xml:space="preserve"> N, Murray JC, Kelly RL, Svoboda SJ. Suture-augmented anterior cruciate ligament repair for proximal avulsion or high-grade partial tears shows similar side-to-side difference and no clinical differences at two years versus conventional anterior cruciate ligament reconstruction for mid-substance tears or poor anterior cruciate ligament tissue quality. Arthroscopy. 2024;40(3):857-67. PMID: 37479153</w:t>
      </w:r>
    </w:p>
    <w:p w14:paraId="23082F33" w14:textId="77777777" w:rsidR="00BE309F" w:rsidRPr="006E30E0" w:rsidRDefault="00BE309F" w:rsidP="00BE309F">
      <w:pPr>
        <w:autoSpaceDE w:val="0"/>
        <w:autoSpaceDN w:val="0"/>
        <w:adjustRightInd w:val="0"/>
        <w:spacing w:after="0" w:line="240" w:lineRule="auto"/>
        <w:contextualSpacing/>
        <w:rPr>
          <w:rFonts w:cs="Arial"/>
        </w:rPr>
      </w:pPr>
    </w:p>
    <w:p w14:paraId="0C076ED4"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Douoguih WA, Bodendorfer BM, Shu HT. Osteotomies for knee arthritis. In: Deshmukh AJ, Shabani BH, Waldstein W, Oni JK, editors. Surgical Management of Knee Arthritis. Cham, Switzerland: Springer; 2024. p. 157-71.</w:t>
      </w:r>
    </w:p>
    <w:p w14:paraId="14337071" w14:textId="77777777" w:rsidR="00BE309F" w:rsidRPr="006E30E0" w:rsidRDefault="00BE309F" w:rsidP="00BE309F">
      <w:pPr>
        <w:autoSpaceDE w:val="0"/>
        <w:autoSpaceDN w:val="0"/>
        <w:adjustRightInd w:val="0"/>
        <w:spacing w:after="0" w:line="240" w:lineRule="auto"/>
        <w:contextualSpacing/>
        <w:rPr>
          <w:rFonts w:cs="Arial"/>
        </w:rPr>
      </w:pPr>
    </w:p>
    <w:p w14:paraId="146D6616"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Duvall G, Chopra A, Wright M, Murthi AM. Do modern orthopaedic trainees have sufficient exposure and education on open shoulder stabilization? Curr </w:t>
      </w:r>
      <w:proofErr w:type="spellStart"/>
      <w:r w:rsidRPr="006E30E0">
        <w:rPr>
          <w:rFonts w:cs="Arial"/>
        </w:rPr>
        <w:t>Orthop</w:t>
      </w:r>
      <w:proofErr w:type="spellEnd"/>
      <w:r w:rsidRPr="006E30E0">
        <w:rPr>
          <w:rFonts w:cs="Arial"/>
        </w:rPr>
        <w:t xml:space="preserve"> </w:t>
      </w:r>
      <w:proofErr w:type="spellStart"/>
      <w:r w:rsidRPr="006E30E0">
        <w:rPr>
          <w:rFonts w:cs="Arial"/>
        </w:rPr>
        <w:t>Pract</w:t>
      </w:r>
      <w:proofErr w:type="spellEnd"/>
      <w:r w:rsidRPr="006E30E0">
        <w:rPr>
          <w:rFonts w:cs="Arial"/>
        </w:rPr>
        <w:t>. 2024;36(2</w:t>
      </w:r>
      <w:proofErr w:type="gramStart"/>
      <w:r w:rsidRPr="006E30E0">
        <w:rPr>
          <w:rFonts w:cs="Arial"/>
        </w:rPr>
        <w:t>):e</w:t>
      </w:r>
      <w:proofErr w:type="gramEnd"/>
      <w:r w:rsidRPr="006E30E0">
        <w:rPr>
          <w:rFonts w:cs="Arial"/>
        </w:rPr>
        <w:t xml:space="preserve">1287. </w:t>
      </w:r>
    </w:p>
    <w:p w14:paraId="43F214F6" w14:textId="77777777" w:rsidR="00BE309F" w:rsidRPr="006E30E0" w:rsidRDefault="00BE309F" w:rsidP="00BE309F">
      <w:pPr>
        <w:autoSpaceDE w:val="0"/>
        <w:autoSpaceDN w:val="0"/>
        <w:adjustRightInd w:val="0"/>
        <w:spacing w:after="0" w:line="240" w:lineRule="auto"/>
        <w:contextualSpacing/>
        <w:rPr>
          <w:rFonts w:cs="Arial"/>
        </w:rPr>
      </w:pPr>
    </w:p>
    <w:p w14:paraId="391AF955"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Farrelly E, Tarapore R, Lindsey S, Wieland MD. Management of the mangled extremity. Surg Clin North Am. 2024;104(2):385-404. PMID: 38453309</w:t>
      </w:r>
    </w:p>
    <w:p w14:paraId="5ADC1528" w14:textId="77777777" w:rsidR="00BE309F" w:rsidRPr="006E30E0" w:rsidRDefault="00BE309F" w:rsidP="00BE309F">
      <w:pPr>
        <w:autoSpaceDE w:val="0"/>
        <w:autoSpaceDN w:val="0"/>
        <w:adjustRightInd w:val="0"/>
        <w:spacing w:after="0" w:line="240" w:lineRule="auto"/>
        <w:contextualSpacing/>
        <w:rPr>
          <w:rFonts w:cs="Arial"/>
        </w:rPr>
      </w:pPr>
    </w:p>
    <w:p w14:paraId="48249338"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Fayed A, Carvalho KA, Jones MT, Schmidt E, Acker A, Luo EJ, Talaski GM, Anastasio AO, Mansur NS, de Cesar Netto C. Progressive first metatarsal shortening is observed following allograft </w:t>
      </w:r>
      <w:proofErr w:type="spellStart"/>
      <w:r w:rsidRPr="006E30E0">
        <w:rPr>
          <w:rFonts w:cs="Arial"/>
        </w:rPr>
        <w:t>interpositional</w:t>
      </w:r>
      <w:proofErr w:type="spellEnd"/>
      <w:r w:rsidRPr="006E30E0">
        <w:rPr>
          <w:rFonts w:cs="Arial"/>
        </w:rPr>
        <w:t xml:space="preserve"> arthroplasty in hallux rigidus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2024;9(1S):10.1177/2473011424S00035. </w:t>
      </w:r>
    </w:p>
    <w:p w14:paraId="3E30B691" w14:textId="77777777" w:rsidR="00BE309F" w:rsidRPr="006E30E0" w:rsidRDefault="00BE309F" w:rsidP="00BE309F">
      <w:pPr>
        <w:autoSpaceDE w:val="0"/>
        <w:autoSpaceDN w:val="0"/>
        <w:adjustRightInd w:val="0"/>
        <w:spacing w:after="0" w:line="240" w:lineRule="auto"/>
        <w:contextualSpacing/>
        <w:rPr>
          <w:rFonts w:cs="Arial"/>
        </w:rPr>
      </w:pPr>
    </w:p>
    <w:p w14:paraId="6DD8AFBD"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Fayed A, Jones MT, Carvalho KA, Luo EJ, Acker A, Mansur NS, de Cesar Netto C. Progressive first metatarsal shortening is observed following dermal allograft </w:t>
      </w:r>
      <w:proofErr w:type="spellStart"/>
      <w:r w:rsidRPr="006E30E0">
        <w:rPr>
          <w:rFonts w:cs="Arial"/>
        </w:rPr>
        <w:t>interpositional</w:t>
      </w:r>
      <w:proofErr w:type="spellEnd"/>
      <w:r w:rsidRPr="006E30E0">
        <w:rPr>
          <w:rFonts w:cs="Arial"/>
        </w:rPr>
        <w:t xml:space="preserve"> arthroplasty in hallux rigidus: short report. Foot Ankle Int. 2025;45(12):1359-63. PMID: 39387460</w:t>
      </w:r>
    </w:p>
    <w:p w14:paraId="2CDAE869" w14:textId="77777777" w:rsidR="00BE309F" w:rsidRPr="006E30E0" w:rsidRDefault="00BE309F" w:rsidP="00BE309F">
      <w:pPr>
        <w:autoSpaceDE w:val="0"/>
        <w:autoSpaceDN w:val="0"/>
        <w:adjustRightInd w:val="0"/>
        <w:spacing w:after="0" w:line="240" w:lineRule="auto"/>
        <w:contextualSpacing/>
        <w:rPr>
          <w:rFonts w:cs="Arial"/>
        </w:rPr>
      </w:pPr>
    </w:p>
    <w:p w14:paraId="6512DCA2"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Gallagher BW, Day J, Schon LC, Hembree WC. Combined medial displacement calcaneal osteotomy and Hintermann osteotomy fixed with a single antegrade screw: how do we do it? Tech Foot Ankle Surg. 2025;23(3):167-77. </w:t>
      </w:r>
    </w:p>
    <w:p w14:paraId="1FA7208D" w14:textId="77777777" w:rsidR="00BE309F" w:rsidRPr="006E30E0" w:rsidRDefault="00BE309F" w:rsidP="00BE309F">
      <w:pPr>
        <w:autoSpaceDE w:val="0"/>
        <w:autoSpaceDN w:val="0"/>
        <w:adjustRightInd w:val="0"/>
        <w:spacing w:after="0" w:line="240" w:lineRule="auto"/>
        <w:contextualSpacing/>
        <w:rPr>
          <w:rFonts w:cs="Arial"/>
        </w:rPr>
      </w:pPr>
    </w:p>
    <w:p w14:paraId="699871B3"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Gosnell G, Imbergamo C, Gould HP, Zimmerman RM, Wright MA. A case report of trauma-induced coagulopathy in the setting of an isolated humeral shaft fracture. J </w:t>
      </w:r>
      <w:proofErr w:type="spellStart"/>
      <w:r w:rsidRPr="006E30E0">
        <w:rPr>
          <w:rFonts w:cs="Arial"/>
        </w:rPr>
        <w:t>Orthop</w:t>
      </w:r>
      <w:proofErr w:type="spellEnd"/>
      <w:r w:rsidRPr="006E30E0">
        <w:rPr>
          <w:rFonts w:cs="Arial"/>
        </w:rPr>
        <w:t xml:space="preserve"> Case Reports. 2025;14(11):20-4. </w:t>
      </w:r>
    </w:p>
    <w:p w14:paraId="184ECDE0" w14:textId="77777777" w:rsidR="00BE309F" w:rsidRPr="006E30E0" w:rsidRDefault="00BE309F" w:rsidP="00BE309F">
      <w:pPr>
        <w:autoSpaceDE w:val="0"/>
        <w:autoSpaceDN w:val="0"/>
        <w:adjustRightInd w:val="0"/>
        <w:spacing w:after="0" w:line="240" w:lineRule="auto"/>
        <w:contextualSpacing/>
        <w:rPr>
          <w:rFonts w:cs="Arial"/>
        </w:rPr>
      </w:pPr>
    </w:p>
    <w:p w14:paraId="223CC8CB"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Gould HP. CORR Insights: Does the extent of tear influence </w:t>
      </w:r>
      <w:proofErr w:type="spellStart"/>
      <w:r w:rsidRPr="006E30E0">
        <w:rPr>
          <w:rFonts w:cs="Arial"/>
        </w:rPr>
        <w:t>pseudoparesis</w:t>
      </w:r>
      <w:proofErr w:type="spellEnd"/>
      <w:r w:rsidRPr="006E30E0">
        <w:rPr>
          <w:rFonts w:cs="Arial"/>
        </w:rPr>
        <w:t xml:space="preserve"> in patients with isolated subscapularis tears? Clin </w:t>
      </w:r>
      <w:proofErr w:type="spellStart"/>
      <w:r w:rsidRPr="006E30E0">
        <w:rPr>
          <w:rFonts w:cs="Arial"/>
        </w:rPr>
        <w:t>Orthop</w:t>
      </w:r>
      <w:proofErr w:type="spellEnd"/>
      <w:r w:rsidRPr="006E30E0">
        <w:rPr>
          <w:rFonts w:cs="Arial"/>
        </w:rPr>
        <w:t xml:space="preserve"> </w:t>
      </w:r>
      <w:proofErr w:type="spellStart"/>
      <w:r w:rsidRPr="006E30E0">
        <w:rPr>
          <w:rFonts w:cs="Arial"/>
        </w:rPr>
        <w:t>Relat</w:t>
      </w:r>
      <w:proofErr w:type="spellEnd"/>
      <w:r w:rsidRPr="006E30E0">
        <w:rPr>
          <w:rFonts w:cs="Arial"/>
        </w:rPr>
        <w:t xml:space="preserve"> Res. 2025;482(12):2180-1. PMID: 39207848</w:t>
      </w:r>
    </w:p>
    <w:p w14:paraId="10EFD2FD" w14:textId="77777777" w:rsidR="00BE309F" w:rsidRPr="006E30E0" w:rsidRDefault="00BE309F" w:rsidP="00BE309F">
      <w:pPr>
        <w:autoSpaceDE w:val="0"/>
        <w:autoSpaceDN w:val="0"/>
        <w:adjustRightInd w:val="0"/>
        <w:spacing w:after="0" w:line="240" w:lineRule="auto"/>
        <w:contextualSpacing/>
        <w:rPr>
          <w:rFonts w:cs="Arial"/>
        </w:rPr>
      </w:pPr>
    </w:p>
    <w:p w14:paraId="1C10B4BB" w14:textId="77777777" w:rsidR="001976B3" w:rsidRPr="003A2118" w:rsidRDefault="001976B3" w:rsidP="001976B3">
      <w:pPr>
        <w:pStyle w:val="ListParagraph"/>
        <w:numPr>
          <w:ilvl w:val="0"/>
          <w:numId w:val="1"/>
        </w:numPr>
        <w:shd w:val="clear" w:color="auto" w:fill="FFFFFF"/>
        <w:tabs>
          <w:tab w:val="left" w:pos="270"/>
        </w:tabs>
        <w:spacing w:line="240" w:lineRule="auto"/>
        <w:rPr>
          <w:rFonts w:eastAsia="MS Mincho" w:cs="Arial"/>
          <w:iCs/>
          <w:color w:val="000000"/>
          <w:shd w:val="clear" w:color="auto" w:fill="FFFFFF"/>
          <w:lang w:eastAsia="ja-JP"/>
        </w:rPr>
      </w:pPr>
      <w:proofErr w:type="spellStart"/>
      <w:r w:rsidRPr="003A2118">
        <w:rPr>
          <w:rFonts w:eastAsia="MS Mincho" w:cs="Arial"/>
          <w:iCs/>
          <w:color w:val="000000"/>
          <w:shd w:val="clear" w:color="auto" w:fill="FFFFFF"/>
          <w:lang w:eastAsia="ja-JP"/>
        </w:rPr>
        <w:t>Gurbuz</w:t>
      </w:r>
      <w:proofErr w:type="spellEnd"/>
      <w:r w:rsidRPr="003A2118">
        <w:rPr>
          <w:rFonts w:eastAsia="MS Mincho" w:cs="Arial"/>
          <w:iCs/>
          <w:color w:val="000000"/>
          <w:shd w:val="clear" w:color="auto" w:fill="FFFFFF"/>
          <w:lang w:eastAsia="ja-JP"/>
        </w:rPr>
        <w:t xml:space="preserve"> SZ, Rahman MM, Bassiri Z, Martelli D. Overview of radar-based gait parameter estimation techniques for fall risk assessment. IEEE Open J Eng Med Biol. June </w:t>
      </w:r>
      <w:proofErr w:type="gramStart"/>
      <w:r w:rsidRPr="003A2118">
        <w:rPr>
          <w:rFonts w:eastAsia="MS Mincho" w:cs="Arial"/>
          <w:iCs/>
          <w:color w:val="000000"/>
          <w:shd w:val="clear" w:color="auto" w:fill="FFFFFF"/>
          <w:lang w:eastAsia="ja-JP"/>
        </w:rPr>
        <w:t>2024;5:735</w:t>
      </w:r>
      <w:proofErr w:type="gramEnd"/>
      <w:r w:rsidRPr="003A2118">
        <w:rPr>
          <w:rFonts w:eastAsia="MS Mincho" w:cs="Arial"/>
          <w:iCs/>
          <w:color w:val="000000"/>
          <w:shd w:val="clear" w:color="auto" w:fill="FFFFFF"/>
          <w:lang w:eastAsia="ja-JP"/>
        </w:rPr>
        <w:t xml:space="preserve">-49. </w:t>
      </w:r>
    </w:p>
    <w:p w14:paraId="0C8124F0" w14:textId="77777777" w:rsidR="001976B3" w:rsidRDefault="001976B3" w:rsidP="001976B3">
      <w:pPr>
        <w:pStyle w:val="ListParagraph"/>
        <w:autoSpaceDE w:val="0"/>
        <w:autoSpaceDN w:val="0"/>
        <w:adjustRightInd w:val="0"/>
        <w:spacing w:after="0" w:line="240" w:lineRule="auto"/>
        <w:rPr>
          <w:rFonts w:cs="Arial"/>
        </w:rPr>
      </w:pPr>
    </w:p>
    <w:p w14:paraId="5B7DF313" w14:textId="3D0F3C1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Guyton GP. Minimally invasive osteotomies of the calcaneus. In: Ellis S, editor. Master Techniques in Orthopaedic Surgery: The Foot and Ankle. 4 ed. New York: Wolters Kluwer; 2024.</w:t>
      </w:r>
    </w:p>
    <w:p w14:paraId="09E2FE77" w14:textId="77777777" w:rsidR="00BE309F" w:rsidRPr="006E30E0" w:rsidRDefault="00BE309F" w:rsidP="00BE309F">
      <w:pPr>
        <w:autoSpaceDE w:val="0"/>
        <w:autoSpaceDN w:val="0"/>
        <w:adjustRightInd w:val="0"/>
        <w:spacing w:after="0" w:line="240" w:lineRule="auto"/>
        <w:contextualSpacing/>
        <w:rPr>
          <w:rFonts w:cs="Arial"/>
        </w:rPr>
      </w:pPr>
    </w:p>
    <w:p w14:paraId="6448D78C"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Guyton GP. CORR Insights: The forgotten joint score is a valid outcome measure for total ankle arthroplasty: a prospective study. Clin </w:t>
      </w:r>
      <w:proofErr w:type="spellStart"/>
      <w:r w:rsidRPr="006E30E0">
        <w:rPr>
          <w:rFonts w:cs="Arial"/>
        </w:rPr>
        <w:t>Orthop</w:t>
      </w:r>
      <w:proofErr w:type="spellEnd"/>
      <w:r w:rsidRPr="006E30E0">
        <w:rPr>
          <w:rFonts w:cs="Arial"/>
        </w:rPr>
        <w:t xml:space="preserve"> </w:t>
      </w:r>
      <w:proofErr w:type="spellStart"/>
      <w:r w:rsidRPr="006E30E0">
        <w:rPr>
          <w:rFonts w:cs="Arial"/>
        </w:rPr>
        <w:t>Relat</w:t>
      </w:r>
      <w:proofErr w:type="spellEnd"/>
      <w:r w:rsidRPr="006E30E0">
        <w:rPr>
          <w:rFonts w:cs="Arial"/>
        </w:rPr>
        <w:t xml:space="preserve"> Res. 2024;482(10):1822-4. PMID: 38843505</w:t>
      </w:r>
    </w:p>
    <w:p w14:paraId="5981F82A" w14:textId="77777777" w:rsidR="00BE309F" w:rsidRPr="006E30E0" w:rsidRDefault="00BE309F" w:rsidP="00BE309F">
      <w:pPr>
        <w:autoSpaceDE w:val="0"/>
        <w:autoSpaceDN w:val="0"/>
        <w:adjustRightInd w:val="0"/>
        <w:spacing w:after="0" w:line="240" w:lineRule="auto"/>
        <w:contextualSpacing/>
        <w:rPr>
          <w:rFonts w:cs="Arial"/>
        </w:rPr>
      </w:pPr>
    </w:p>
    <w:p w14:paraId="6A1A4915"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Haislup B, Gupta S, Fleisher I, Murthi A, Wright MA. Funding bias in shoulder arthroplasty research. J Shoulder Elbow Surg. 2024;33(8</w:t>
      </w:r>
      <w:proofErr w:type="gramStart"/>
      <w:r w:rsidRPr="006E30E0">
        <w:rPr>
          <w:rFonts w:cs="Arial"/>
        </w:rPr>
        <w:t>):e</w:t>
      </w:r>
      <w:proofErr w:type="gramEnd"/>
      <w:r w:rsidRPr="006E30E0">
        <w:rPr>
          <w:rFonts w:cs="Arial"/>
        </w:rPr>
        <w:t>438-e42. PMID: 38642875</w:t>
      </w:r>
    </w:p>
    <w:p w14:paraId="0D72A511" w14:textId="77777777" w:rsidR="00BE309F" w:rsidRPr="006E30E0" w:rsidRDefault="00BE309F" w:rsidP="00BE309F">
      <w:pPr>
        <w:autoSpaceDE w:val="0"/>
        <w:autoSpaceDN w:val="0"/>
        <w:adjustRightInd w:val="0"/>
        <w:spacing w:after="0" w:line="240" w:lineRule="auto"/>
        <w:contextualSpacing/>
        <w:rPr>
          <w:rFonts w:cs="Arial"/>
        </w:rPr>
      </w:pPr>
    </w:p>
    <w:p w14:paraId="02332903"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Haislup B, Lindsey S, Tarapore R, Abbasi P, Wright MA, Murthi A. Biomechanics of subscapularis </w:t>
      </w:r>
      <w:proofErr w:type="spellStart"/>
      <w:r w:rsidRPr="006E30E0">
        <w:rPr>
          <w:rFonts w:cs="Arial"/>
        </w:rPr>
        <w:t>v-shaped</w:t>
      </w:r>
      <w:proofErr w:type="spellEnd"/>
      <w:r w:rsidRPr="006E30E0">
        <w:rPr>
          <w:rFonts w:cs="Arial"/>
        </w:rPr>
        <w:t xml:space="preserve"> tenotomy compared to standard tenotomy. J Shoulder Elbow Surg. 2024;33(3):604-9. PMID: 37777043</w:t>
      </w:r>
    </w:p>
    <w:p w14:paraId="7FB91587" w14:textId="77777777" w:rsidR="00BE309F" w:rsidRPr="006E30E0" w:rsidRDefault="00BE309F" w:rsidP="00BE309F">
      <w:pPr>
        <w:autoSpaceDE w:val="0"/>
        <w:autoSpaceDN w:val="0"/>
        <w:adjustRightInd w:val="0"/>
        <w:spacing w:after="0" w:line="240" w:lineRule="auto"/>
        <w:contextualSpacing/>
        <w:rPr>
          <w:rFonts w:cs="Arial"/>
        </w:rPr>
      </w:pPr>
    </w:p>
    <w:p w14:paraId="7A7BDA25"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Haislup BD. CORR Insights: Acquired acromion compromise, including thinning and fragmentation, is not associated with poor outcomes after reverse shoulder arthroplasty. Clin </w:t>
      </w:r>
      <w:proofErr w:type="spellStart"/>
      <w:r w:rsidRPr="006E30E0">
        <w:rPr>
          <w:rFonts w:cs="Arial"/>
        </w:rPr>
        <w:t>Orthop</w:t>
      </w:r>
      <w:proofErr w:type="spellEnd"/>
      <w:r w:rsidRPr="006E30E0">
        <w:rPr>
          <w:rFonts w:cs="Arial"/>
        </w:rPr>
        <w:t xml:space="preserve"> </w:t>
      </w:r>
      <w:proofErr w:type="spellStart"/>
      <w:r w:rsidRPr="006E30E0">
        <w:rPr>
          <w:rFonts w:cs="Arial"/>
        </w:rPr>
        <w:t>Relat</w:t>
      </w:r>
      <w:proofErr w:type="spellEnd"/>
      <w:r w:rsidRPr="006E30E0">
        <w:rPr>
          <w:rFonts w:cs="Arial"/>
        </w:rPr>
        <w:t xml:space="preserve"> Res. 2025;482(11):2014-6. PMID: 39017172</w:t>
      </w:r>
    </w:p>
    <w:p w14:paraId="7C6CC92E" w14:textId="77777777" w:rsidR="00BE309F" w:rsidRPr="006E30E0" w:rsidRDefault="00BE309F" w:rsidP="00BE309F">
      <w:pPr>
        <w:autoSpaceDE w:val="0"/>
        <w:autoSpaceDN w:val="0"/>
        <w:adjustRightInd w:val="0"/>
        <w:spacing w:after="0" w:line="240" w:lineRule="auto"/>
        <w:contextualSpacing/>
        <w:rPr>
          <w:rFonts w:cs="Arial"/>
        </w:rPr>
      </w:pPr>
    </w:p>
    <w:p w14:paraId="746EE0C5"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Hameed D, McCormick BP, Sequeira SB, Dubin JA, Bains SS, Mont MA, </w:t>
      </w:r>
      <w:proofErr w:type="spellStart"/>
      <w:r w:rsidRPr="006E30E0">
        <w:rPr>
          <w:rFonts w:cs="Arial"/>
        </w:rPr>
        <w:t>Delanois</w:t>
      </w:r>
      <w:proofErr w:type="spellEnd"/>
      <w:r w:rsidRPr="006E30E0">
        <w:rPr>
          <w:rFonts w:cs="Arial"/>
        </w:rPr>
        <w:t xml:space="preserve"> RE, Boucher HR. Cemented versus cementless femoral fixation for total hip arthroplasty </w:t>
      </w:r>
      <w:r w:rsidRPr="006E30E0">
        <w:rPr>
          <w:rFonts w:cs="Arial"/>
        </w:rPr>
        <w:lastRenderedPageBreak/>
        <w:t>following femoral neck fracture in patients aged 65 and older. J Arthroplasty. 2024;39(7):1747-51. PMID: 38253188</w:t>
      </w:r>
    </w:p>
    <w:p w14:paraId="5CB1D788" w14:textId="77777777" w:rsidR="00BE309F" w:rsidRPr="006E30E0" w:rsidRDefault="00BE309F" w:rsidP="00BE309F">
      <w:pPr>
        <w:autoSpaceDE w:val="0"/>
        <w:autoSpaceDN w:val="0"/>
        <w:adjustRightInd w:val="0"/>
        <w:spacing w:after="0" w:line="240" w:lineRule="auto"/>
        <w:contextualSpacing/>
        <w:rPr>
          <w:rFonts w:cs="Arial"/>
        </w:rPr>
      </w:pPr>
    </w:p>
    <w:p w14:paraId="00590EB0" w14:textId="77777777" w:rsidR="001976B3" w:rsidRPr="003B1BA9" w:rsidRDefault="001976B3" w:rsidP="001976B3">
      <w:pPr>
        <w:pStyle w:val="ListParagraph"/>
        <w:numPr>
          <w:ilvl w:val="0"/>
          <w:numId w:val="1"/>
        </w:numPr>
        <w:autoSpaceDE w:val="0"/>
        <w:autoSpaceDN w:val="0"/>
        <w:adjustRightInd w:val="0"/>
        <w:spacing w:after="0" w:line="240" w:lineRule="auto"/>
        <w:rPr>
          <w:rFonts w:cs="Arial"/>
        </w:rPr>
      </w:pPr>
      <w:r w:rsidRPr="003B1BA9">
        <w:rPr>
          <w:rFonts w:cs="Arial"/>
        </w:rPr>
        <w:t xml:space="preserve">Hembree CW, Brooks DM, Rosenthal B, Winters C, Pasternack JB, Cunningham BW. Effect of distal tibiofibular destabilization and syndesmosis compression on the flexibility kinematics of the ankle bones: an in vitro human cadaveric model. Foot Ankle </w:t>
      </w:r>
      <w:proofErr w:type="spellStart"/>
      <w:r w:rsidRPr="003B1BA9">
        <w:rPr>
          <w:rFonts w:cs="Arial"/>
        </w:rPr>
        <w:t>Orthop</w:t>
      </w:r>
      <w:proofErr w:type="spellEnd"/>
      <w:r w:rsidRPr="003B1BA9">
        <w:rPr>
          <w:rFonts w:cs="Arial"/>
        </w:rPr>
        <w:t>. 2024;9(2):24730114241255356. PMID: 38798904</w:t>
      </w:r>
    </w:p>
    <w:p w14:paraId="7F8AA4DA" w14:textId="77777777" w:rsidR="001976B3" w:rsidRDefault="001976B3" w:rsidP="001976B3">
      <w:pPr>
        <w:pStyle w:val="ListParagraph"/>
        <w:autoSpaceDE w:val="0"/>
        <w:autoSpaceDN w:val="0"/>
        <w:adjustRightInd w:val="0"/>
        <w:spacing w:after="0" w:line="240" w:lineRule="auto"/>
        <w:rPr>
          <w:rFonts w:cs="Arial"/>
        </w:rPr>
      </w:pPr>
    </w:p>
    <w:p w14:paraId="2DA660E3" w14:textId="4879B111"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Hembree WC, Rodriguez-Materon S, Dai A, </w:t>
      </w:r>
      <w:proofErr w:type="spellStart"/>
      <w:r w:rsidRPr="006E30E0">
        <w:rPr>
          <w:rFonts w:cs="Arial"/>
        </w:rPr>
        <w:t>Alkaramany</w:t>
      </w:r>
      <w:proofErr w:type="spellEnd"/>
      <w:r w:rsidRPr="006E30E0">
        <w:rPr>
          <w:rFonts w:cs="Arial"/>
        </w:rPr>
        <w:t xml:space="preserve"> E, Mansur NS, Guyton GP. What's new in foot and ankle surgery. J Bone Joint Surg Am. 2024;106(10):851-7. PMID: 38502715</w:t>
      </w:r>
    </w:p>
    <w:p w14:paraId="62DFAE31" w14:textId="77777777" w:rsidR="00BE309F" w:rsidRPr="006E30E0" w:rsidRDefault="00BE309F" w:rsidP="00BE309F">
      <w:pPr>
        <w:autoSpaceDE w:val="0"/>
        <w:autoSpaceDN w:val="0"/>
        <w:adjustRightInd w:val="0"/>
        <w:spacing w:after="0" w:line="240" w:lineRule="auto"/>
        <w:contextualSpacing/>
        <w:rPr>
          <w:rFonts w:cs="Arial"/>
        </w:rPr>
      </w:pPr>
    </w:p>
    <w:p w14:paraId="3A2A83D0"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Herring SA, </w:t>
      </w:r>
      <w:proofErr w:type="spellStart"/>
      <w:r w:rsidRPr="006E30E0">
        <w:rPr>
          <w:rFonts w:cs="Arial"/>
        </w:rPr>
        <w:t>Putukian</w:t>
      </w:r>
      <w:proofErr w:type="spellEnd"/>
      <w:r w:rsidRPr="006E30E0">
        <w:rPr>
          <w:rFonts w:cs="Arial"/>
        </w:rPr>
        <w:t xml:space="preserve"> M, Kibler WB, Leclere L, Boyajian-O'Neill L, Day MA, Franks RR, Indelicato P, Matuszak J, Miller TL, O'Connor F, Poddar S, Svoboda SJ, Zaremski JL. Team Physician Consensus Statement: return to sport/return to play and the team physician: a team physician consensus statement-2023 update. Med Sci Sports </w:t>
      </w:r>
      <w:proofErr w:type="spellStart"/>
      <w:r w:rsidRPr="006E30E0">
        <w:rPr>
          <w:rFonts w:cs="Arial"/>
        </w:rPr>
        <w:t>Exerc</w:t>
      </w:r>
      <w:proofErr w:type="spellEnd"/>
      <w:r w:rsidRPr="006E30E0">
        <w:rPr>
          <w:rFonts w:cs="Arial"/>
        </w:rPr>
        <w:t>. 2024;56(5):767-75. PMID: 38616326</w:t>
      </w:r>
    </w:p>
    <w:p w14:paraId="0C0F9FA0" w14:textId="77777777" w:rsidR="00BE309F" w:rsidRPr="006E30E0" w:rsidRDefault="00BE309F" w:rsidP="00BE309F">
      <w:pPr>
        <w:autoSpaceDE w:val="0"/>
        <w:autoSpaceDN w:val="0"/>
        <w:adjustRightInd w:val="0"/>
        <w:spacing w:after="0" w:line="240" w:lineRule="auto"/>
        <w:contextualSpacing/>
        <w:rPr>
          <w:rFonts w:cs="Arial"/>
        </w:rPr>
      </w:pPr>
    </w:p>
    <w:p w14:paraId="4E6B8787"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Hudson K, Sedgley MD, </w:t>
      </w:r>
      <w:proofErr w:type="spellStart"/>
      <w:r w:rsidRPr="006E30E0">
        <w:rPr>
          <w:rFonts w:cs="Arial"/>
        </w:rPr>
        <w:t>Monseau</w:t>
      </w:r>
      <w:proofErr w:type="spellEnd"/>
      <w:r w:rsidRPr="006E30E0">
        <w:rPr>
          <w:rFonts w:cs="Arial"/>
        </w:rPr>
        <w:t xml:space="preserve"> AJ. Mass gathering events: youth, high school, collegiate, Olympic, and professional sporting events. In: Brady WJ, Sochor MR, Pepe PE, Maino JCI, Dyer KS, editors. Mass Gathering Medicine: A Guide to the Medical Management of Large Events. New York: Cambridge University Press; 2024. p. 144-57.</w:t>
      </w:r>
    </w:p>
    <w:p w14:paraId="0E3B2E0C" w14:textId="77777777" w:rsidR="00BE309F" w:rsidRPr="006E30E0" w:rsidRDefault="00BE309F" w:rsidP="00BE309F">
      <w:pPr>
        <w:autoSpaceDE w:val="0"/>
        <w:autoSpaceDN w:val="0"/>
        <w:adjustRightInd w:val="0"/>
        <w:spacing w:after="0" w:line="240" w:lineRule="auto"/>
        <w:contextualSpacing/>
        <w:rPr>
          <w:rFonts w:cs="Arial"/>
        </w:rPr>
      </w:pPr>
    </w:p>
    <w:p w14:paraId="0F623A56" w14:textId="77777777" w:rsidR="00BE309F"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Huh J, Louis-</w:t>
      </w:r>
      <w:proofErr w:type="spellStart"/>
      <w:r w:rsidRPr="006E30E0">
        <w:rPr>
          <w:rFonts w:cs="Arial"/>
        </w:rPr>
        <w:t>Ugbo</w:t>
      </w:r>
      <w:proofErr w:type="spellEnd"/>
      <w:r w:rsidRPr="006E30E0">
        <w:rPr>
          <w:rFonts w:cs="Arial"/>
        </w:rPr>
        <w:t xml:space="preserve"> J, Sr., Hembree WC, Wagner E, Chodos MD, </w:t>
      </w:r>
      <w:proofErr w:type="spellStart"/>
      <w:r w:rsidRPr="006E30E0">
        <w:rPr>
          <w:rFonts w:cs="Arial"/>
        </w:rPr>
        <w:t>Zingas</w:t>
      </w:r>
      <w:proofErr w:type="spellEnd"/>
      <w:r w:rsidRPr="006E30E0">
        <w:rPr>
          <w:rFonts w:cs="Arial"/>
        </w:rPr>
        <w:t xml:space="preserve"> CN, Vopat BG, Dalal A, </w:t>
      </w:r>
      <w:proofErr w:type="spellStart"/>
      <w:r w:rsidRPr="006E30E0">
        <w:rPr>
          <w:rFonts w:cs="Arial"/>
        </w:rPr>
        <w:t>Alhadhoud</w:t>
      </w:r>
      <w:proofErr w:type="spellEnd"/>
      <w:r w:rsidRPr="006E30E0">
        <w:rPr>
          <w:rFonts w:cs="Arial"/>
        </w:rPr>
        <w:t xml:space="preserve"> M, Sherman TI. 2023 Evidence-Based Medicine (EBM) Update. Foot Ankle Int. 2024;45(5):547-54. PMID: 38676415</w:t>
      </w:r>
    </w:p>
    <w:p w14:paraId="46649CA8" w14:textId="77777777" w:rsidR="00BE309F" w:rsidRDefault="00BE309F" w:rsidP="00BE309F">
      <w:pPr>
        <w:pStyle w:val="ListParagraph"/>
        <w:autoSpaceDE w:val="0"/>
        <w:autoSpaceDN w:val="0"/>
        <w:adjustRightInd w:val="0"/>
        <w:spacing w:after="0" w:line="240" w:lineRule="auto"/>
        <w:rPr>
          <w:rFonts w:cs="Arial"/>
        </w:rPr>
      </w:pPr>
    </w:p>
    <w:p w14:paraId="1CDAA157" w14:textId="77777777" w:rsidR="00BE309F" w:rsidRPr="00DD7001" w:rsidRDefault="00BE309F" w:rsidP="00BE309F">
      <w:pPr>
        <w:pStyle w:val="ListParagraph"/>
        <w:numPr>
          <w:ilvl w:val="0"/>
          <w:numId w:val="1"/>
        </w:numPr>
        <w:autoSpaceDE w:val="0"/>
        <w:autoSpaceDN w:val="0"/>
        <w:adjustRightInd w:val="0"/>
        <w:spacing w:after="0" w:line="240" w:lineRule="auto"/>
        <w:rPr>
          <w:rFonts w:cs="Arial"/>
        </w:rPr>
      </w:pPr>
      <w:r w:rsidRPr="00DD7001">
        <w:rPr>
          <w:rFonts w:cs="Arial"/>
        </w:rPr>
        <w:t xml:space="preserve">Jeong S, Lee J, Shaya EK, Boucher HR. New-onset depression is associated with low income and adverse arthroplasty-related complications </w:t>
      </w:r>
      <w:proofErr w:type="spellStart"/>
      <w:r w:rsidRPr="00DD7001">
        <w:rPr>
          <w:rFonts w:cs="Arial"/>
        </w:rPr>
        <w:t>Cureus</w:t>
      </w:r>
      <w:proofErr w:type="spellEnd"/>
      <w:r w:rsidRPr="00DD7001">
        <w:rPr>
          <w:rFonts w:cs="Arial"/>
        </w:rPr>
        <w:t>. 2025;17(2</w:t>
      </w:r>
      <w:proofErr w:type="gramStart"/>
      <w:r w:rsidRPr="00DD7001">
        <w:rPr>
          <w:rFonts w:cs="Arial"/>
        </w:rPr>
        <w:t>):e</w:t>
      </w:r>
      <w:proofErr w:type="gramEnd"/>
      <w:r w:rsidRPr="00DD7001">
        <w:rPr>
          <w:rFonts w:cs="Arial"/>
        </w:rPr>
        <w:t xml:space="preserve">79311. </w:t>
      </w:r>
    </w:p>
    <w:p w14:paraId="0A6C44F3" w14:textId="77777777" w:rsidR="00BE309F" w:rsidRDefault="00BE309F" w:rsidP="00BE309F">
      <w:pPr>
        <w:pStyle w:val="ListParagraph"/>
        <w:autoSpaceDE w:val="0"/>
        <w:autoSpaceDN w:val="0"/>
        <w:adjustRightInd w:val="0"/>
        <w:spacing w:after="0" w:line="240" w:lineRule="auto"/>
        <w:rPr>
          <w:rFonts w:cs="Arial"/>
        </w:rPr>
      </w:pPr>
    </w:p>
    <w:p w14:paraId="769DD68C" w14:textId="77777777" w:rsidR="00BE309F" w:rsidRPr="00FA78AC" w:rsidRDefault="00BE309F" w:rsidP="00BE309F">
      <w:pPr>
        <w:pStyle w:val="ListParagraph"/>
        <w:numPr>
          <w:ilvl w:val="0"/>
          <w:numId w:val="1"/>
        </w:numPr>
        <w:autoSpaceDE w:val="0"/>
        <w:autoSpaceDN w:val="0"/>
        <w:adjustRightInd w:val="0"/>
        <w:spacing w:after="0" w:line="240" w:lineRule="auto"/>
        <w:rPr>
          <w:rFonts w:cs="Arial"/>
        </w:rPr>
      </w:pPr>
      <w:r w:rsidRPr="00FA78AC">
        <w:rPr>
          <w:rFonts w:cs="Arial"/>
        </w:rPr>
        <w:t xml:space="preserve">Jeong S, </w:t>
      </w:r>
      <w:proofErr w:type="spellStart"/>
      <w:r w:rsidRPr="00FA78AC">
        <w:rPr>
          <w:rFonts w:cs="Arial"/>
        </w:rPr>
        <w:t>Szakiel</w:t>
      </w:r>
      <w:proofErr w:type="spellEnd"/>
      <w:r w:rsidRPr="00FA78AC">
        <w:rPr>
          <w:rFonts w:cs="Arial"/>
        </w:rPr>
        <w:t xml:space="preserve"> P, Grieme C, Karlin E, Abraham N, Lee J, Levine RG, Luck SC, Boucher HR. Single-dose antibiotic prophylaxis for lower extremity in the ambulatory setting is non-inferior to multiple-dose regimens. Curr </w:t>
      </w:r>
      <w:proofErr w:type="spellStart"/>
      <w:r w:rsidRPr="00FA78AC">
        <w:rPr>
          <w:rFonts w:cs="Arial"/>
        </w:rPr>
        <w:t>Orthop</w:t>
      </w:r>
      <w:proofErr w:type="spellEnd"/>
      <w:r w:rsidRPr="00FA78AC">
        <w:rPr>
          <w:rFonts w:cs="Arial"/>
        </w:rPr>
        <w:t xml:space="preserve"> </w:t>
      </w:r>
      <w:proofErr w:type="spellStart"/>
      <w:r w:rsidRPr="00FA78AC">
        <w:rPr>
          <w:rFonts w:cs="Arial"/>
        </w:rPr>
        <w:t>Pract</w:t>
      </w:r>
      <w:proofErr w:type="spellEnd"/>
      <w:r w:rsidRPr="00FA78AC">
        <w:rPr>
          <w:rFonts w:cs="Arial"/>
        </w:rPr>
        <w:t xml:space="preserve">. 2025; In press. </w:t>
      </w:r>
    </w:p>
    <w:p w14:paraId="203CA283" w14:textId="77777777" w:rsidR="00BE309F" w:rsidRPr="006E30E0" w:rsidRDefault="00BE309F" w:rsidP="00BE309F">
      <w:pPr>
        <w:autoSpaceDE w:val="0"/>
        <w:autoSpaceDN w:val="0"/>
        <w:adjustRightInd w:val="0"/>
        <w:spacing w:after="0" w:line="240" w:lineRule="auto"/>
        <w:contextualSpacing/>
        <w:rPr>
          <w:rFonts w:cs="Arial"/>
        </w:rPr>
      </w:pPr>
    </w:p>
    <w:p w14:paraId="51333390"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Kang L, Jeong S, Lee JW, Geng X, </w:t>
      </w:r>
      <w:proofErr w:type="spellStart"/>
      <w:r w:rsidRPr="006E30E0">
        <w:rPr>
          <w:rFonts w:cs="Arial"/>
        </w:rPr>
        <w:t>Korostyshevskiy</w:t>
      </w:r>
      <w:proofErr w:type="spellEnd"/>
      <w:r w:rsidRPr="006E30E0">
        <w:rPr>
          <w:rFonts w:cs="Arial"/>
        </w:rPr>
        <w:t xml:space="preserve"> V, Boucher HR. Comparison of the learning curves and short-term outcomes: ROSA versus MAKO robotic-assisted total knee arthroplasty. Curr </w:t>
      </w:r>
      <w:proofErr w:type="spellStart"/>
      <w:r w:rsidRPr="006E30E0">
        <w:rPr>
          <w:rFonts w:cs="Arial"/>
        </w:rPr>
        <w:t>Orthop</w:t>
      </w:r>
      <w:proofErr w:type="spellEnd"/>
      <w:r w:rsidRPr="006E30E0">
        <w:rPr>
          <w:rFonts w:cs="Arial"/>
        </w:rPr>
        <w:t xml:space="preserve"> </w:t>
      </w:r>
      <w:proofErr w:type="spellStart"/>
      <w:r w:rsidRPr="006E30E0">
        <w:rPr>
          <w:rFonts w:cs="Arial"/>
        </w:rPr>
        <w:t>Pract</w:t>
      </w:r>
      <w:proofErr w:type="spellEnd"/>
      <w:r w:rsidRPr="006E30E0">
        <w:rPr>
          <w:rFonts w:cs="Arial"/>
        </w:rPr>
        <w:t>. 2025;36(2</w:t>
      </w:r>
      <w:proofErr w:type="gramStart"/>
      <w:r w:rsidRPr="006E30E0">
        <w:rPr>
          <w:rFonts w:cs="Arial"/>
        </w:rPr>
        <w:t>):e</w:t>
      </w:r>
      <w:proofErr w:type="gramEnd"/>
      <w:r w:rsidRPr="006E30E0">
        <w:rPr>
          <w:rFonts w:cs="Arial"/>
        </w:rPr>
        <w:t xml:space="preserve">1285. </w:t>
      </w:r>
    </w:p>
    <w:p w14:paraId="344DE917" w14:textId="77777777" w:rsidR="00BE309F" w:rsidRPr="006E30E0" w:rsidRDefault="00BE309F" w:rsidP="00BE309F">
      <w:pPr>
        <w:autoSpaceDE w:val="0"/>
        <w:autoSpaceDN w:val="0"/>
        <w:adjustRightInd w:val="0"/>
        <w:spacing w:after="0" w:line="240" w:lineRule="auto"/>
        <w:contextualSpacing/>
        <w:rPr>
          <w:rFonts w:cs="Arial"/>
        </w:rPr>
      </w:pPr>
    </w:p>
    <w:p w14:paraId="2BF3DFAA"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Kang L, Lee JW, Mistretta KL, Pianka M, Chou J, Macaraeg C, Boucher HR. Comparison of </w:t>
      </w:r>
      <w:proofErr w:type="gramStart"/>
      <w:r w:rsidRPr="006E30E0">
        <w:rPr>
          <w:rFonts w:cs="Arial"/>
        </w:rPr>
        <w:t>short term</w:t>
      </w:r>
      <w:proofErr w:type="gramEnd"/>
      <w:r w:rsidRPr="006E30E0">
        <w:rPr>
          <w:rFonts w:cs="Arial"/>
        </w:rPr>
        <w:t xml:space="preserve"> results: robotic-assisted versus conventional bilateral total knee arthroplasty. Curr </w:t>
      </w:r>
      <w:proofErr w:type="spellStart"/>
      <w:r w:rsidRPr="006E30E0">
        <w:rPr>
          <w:rFonts w:cs="Arial"/>
        </w:rPr>
        <w:t>Orthop</w:t>
      </w:r>
      <w:proofErr w:type="spellEnd"/>
      <w:r w:rsidRPr="006E30E0">
        <w:rPr>
          <w:rFonts w:cs="Arial"/>
        </w:rPr>
        <w:t xml:space="preserve"> </w:t>
      </w:r>
      <w:proofErr w:type="spellStart"/>
      <w:r w:rsidRPr="006E30E0">
        <w:rPr>
          <w:rFonts w:cs="Arial"/>
        </w:rPr>
        <w:t>Pract</w:t>
      </w:r>
      <w:proofErr w:type="spellEnd"/>
      <w:r w:rsidRPr="006E30E0">
        <w:rPr>
          <w:rFonts w:cs="Arial"/>
        </w:rPr>
        <w:t xml:space="preserve">. 2024;35(2):63-70. </w:t>
      </w:r>
    </w:p>
    <w:p w14:paraId="45D83B19" w14:textId="77777777" w:rsidR="00BE309F" w:rsidRPr="006E30E0" w:rsidRDefault="00BE309F" w:rsidP="00BE309F">
      <w:pPr>
        <w:autoSpaceDE w:val="0"/>
        <w:autoSpaceDN w:val="0"/>
        <w:adjustRightInd w:val="0"/>
        <w:spacing w:after="0" w:line="240" w:lineRule="auto"/>
        <w:contextualSpacing/>
        <w:rPr>
          <w:rFonts w:cs="Arial"/>
        </w:rPr>
      </w:pPr>
    </w:p>
    <w:p w14:paraId="13600CB8"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Karlin E, Lee JW, Sanghavi K, Boucher HR. Patient outcomes of conventional versus robot assisted total hip </w:t>
      </w:r>
      <w:proofErr w:type="spellStart"/>
      <w:r w:rsidRPr="006E30E0">
        <w:rPr>
          <w:rFonts w:cs="Arial"/>
        </w:rPr>
        <w:t>arthropasty</w:t>
      </w:r>
      <w:proofErr w:type="spellEnd"/>
      <w:r w:rsidRPr="006E30E0">
        <w:rPr>
          <w:rFonts w:cs="Arial"/>
        </w:rPr>
        <w:t xml:space="preserve">. Curr </w:t>
      </w:r>
      <w:proofErr w:type="spellStart"/>
      <w:r w:rsidRPr="006E30E0">
        <w:rPr>
          <w:rFonts w:cs="Arial"/>
        </w:rPr>
        <w:t>Orthop</w:t>
      </w:r>
      <w:proofErr w:type="spellEnd"/>
      <w:r w:rsidRPr="006E30E0">
        <w:rPr>
          <w:rFonts w:cs="Arial"/>
        </w:rPr>
        <w:t xml:space="preserve"> </w:t>
      </w:r>
      <w:proofErr w:type="spellStart"/>
      <w:r w:rsidRPr="006E30E0">
        <w:rPr>
          <w:rFonts w:cs="Arial"/>
        </w:rPr>
        <w:t>Pract</w:t>
      </w:r>
      <w:proofErr w:type="spellEnd"/>
      <w:r w:rsidRPr="006E30E0">
        <w:rPr>
          <w:rFonts w:cs="Arial"/>
        </w:rPr>
        <w:t xml:space="preserve">. 2024;35(1):5-11. </w:t>
      </w:r>
    </w:p>
    <w:p w14:paraId="66D4B221" w14:textId="77777777" w:rsidR="00BE309F" w:rsidRPr="006E30E0" w:rsidRDefault="00BE309F" w:rsidP="00BE309F">
      <w:pPr>
        <w:autoSpaceDE w:val="0"/>
        <w:autoSpaceDN w:val="0"/>
        <w:adjustRightInd w:val="0"/>
        <w:spacing w:after="0" w:line="240" w:lineRule="auto"/>
        <w:contextualSpacing/>
        <w:rPr>
          <w:rFonts w:cs="Arial"/>
        </w:rPr>
      </w:pPr>
    </w:p>
    <w:p w14:paraId="08C27A2D"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Khan AZ, Maxwell MJ, Parrott RM, Bowler AR, Glass EA, Miller D, Vasconcellos D, Brownhill JR, Austin LS, Cuff DJ, Murthi AM, Smith MJ, Wiater JM, Jawa A. Effect of vitamin E-enhanced highly cross-linked polyethylene on wear rate and particle debris in anatomic total shoulder arthroplasty: a biomechanical comparison to ultrahigh-molecular-weight polyethylene. J Shoulder Elbow Surg. 2024;33(4):1465-72. PMID: 38182025</w:t>
      </w:r>
    </w:p>
    <w:p w14:paraId="27D5D030" w14:textId="77777777" w:rsidR="00BE309F" w:rsidRPr="006E30E0" w:rsidRDefault="00BE309F" w:rsidP="00BE309F">
      <w:pPr>
        <w:autoSpaceDE w:val="0"/>
        <w:autoSpaceDN w:val="0"/>
        <w:adjustRightInd w:val="0"/>
        <w:spacing w:after="0" w:line="240" w:lineRule="auto"/>
        <w:contextualSpacing/>
        <w:rPr>
          <w:rFonts w:cs="Arial"/>
        </w:rPr>
      </w:pPr>
    </w:p>
    <w:p w14:paraId="50A091FC"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Lawson J, Tarapore R, Sequeira S, Imbergamo C, Tarka M, Guyton GP, Hembree CW, Gould H. Open and percutaneous approaches have similar biomechanical results for primary </w:t>
      </w:r>
      <w:proofErr w:type="spellStart"/>
      <w:r w:rsidRPr="006E30E0">
        <w:rPr>
          <w:rFonts w:cs="Arial"/>
        </w:rPr>
        <w:t>midsubstance</w:t>
      </w:r>
      <w:proofErr w:type="spellEnd"/>
      <w:r w:rsidRPr="006E30E0">
        <w:rPr>
          <w:rFonts w:cs="Arial"/>
        </w:rPr>
        <w:t xml:space="preserve"> Achilles tendon repair: a meta-analysis. </w:t>
      </w:r>
      <w:proofErr w:type="spellStart"/>
      <w:r w:rsidRPr="006E30E0">
        <w:rPr>
          <w:rFonts w:cs="Arial"/>
        </w:rPr>
        <w:t>Arthrosc</w:t>
      </w:r>
      <w:proofErr w:type="spellEnd"/>
      <w:r w:rsidRPr="006E30E0">
        <w:rPr>
          <w:rFonts w:cs="Arial"/>
        </w:rPr>
        <w:t xml:space="preserve"> Sports Med </w:t>
      </w:r>
      <w:proofErr w:type="spellStart"/>
      <w:r w:rsidRPr="006E30E0">
        <w:rPr>
          <w:rFonts w:cs="Arial"/>
        </w:rPr>
        <w:t>Rehabil</w:t>
      </w:r>
      <w:proofErr w:type="spellEnd"/>
      <w:r w:rsidRPr="006E30E0">
        <w:rPr>
          <w:rFonts w:cs="Arial"/>
        </w:rPr>
        <w:t>. 2024;6(3):100924. PMID: 39006797</w:t>
      </w:r>
    </w:p>
    <w:p w14:paraId="3B0D5480" w14:textId="77777777" w:rsidR="00BE309F" w:rsidRPr="006E30E0" w:rsidRDefault="00BE309F" w:rsidP="00BE309F">
      <w:pPr>
        <w:autoSpaceDE w:val="0"/>
        <w:autoSpaceDN w:val="0"/>
        <w:adjustRightInd w:val="0"/>
        <w:spacing w:after="0" w:line="240" w:lineRule="auto"/>
        <w:contextualSpacing/>
        <w:rPr>
          <w:rFonts w:cs="Arial"/>
        </w:rPr>
      </w:pPr>
    </w:p>
    <w:p w14:paraId="096F982E" w14:textId="77777777" w:rsidR="00BE309F" w:rsidRDefault="00BE309F" w:rsidP="00BE309F">
      <w:pPr>
        <w:pStyle w:val="ListParagraph"/>
        <w:numPr>
          <w:ilvl w:val="0"/>
          <w:numId w:val="1"/>
        </w:numPr>
        <w:autoSpaceDE w:val="0"/>
        <w:autoSpaceDN w:val="0"/>
        <w:adjustRightInd w:val="0"/>
        <w:spacing w:after="0" w:line="240" w:lineRule="auto"/>
        <w:rPr>
          <w:rFonts w:cs="Arial"/>
        </w:rPr>
      </w:pPr>
      <w:r w:rsidRPr="0090629F">
        <w:rPr>
          <w:rFonts w:cs="Arial"/>
        </w:rPr>
        <w:t xml:space="preserve">Lohre R, Swanson DP, </w:t>
      </w:r>
      <w:proofErr w:type="spellStart"/>
      <w:r w:rsidRPr="0090629F">
        <w:rPr>
          <w:rFonts w:cs="Arial"/>
        </w:rPr>
        <w:t>Mahendraraj</w:t>
      </w:r>
      <w:proofErr w:type="spellEnd"/>
      <w:r w:rsidRPr="0090629F">
        <w:rPr>
          <w:rFonts w:cs="Arial"/>
        </w:rPr>
        <w:t xml:space="preserve"> KA, </w:t>
      </w:r>
      <w:proofErr w:type="spellStart"/>
      <w:r w:rsidRPr="0090629F">
        <w:rPr>
          <w:rFonts w:cs="Arial"/>
        </w:rPr>
        <w:t>Elmallah</w:t>
      </w:r>
      <w:proofErr w:type="spellEnd"/>
      <w:r w:rsidRPr="0090629F">
        <w:rPr>
          <w:rFonts w:cs="Arial"/>
        </w:rPr>
        <w:t xml:space="preserve"> R, Glass EA, Dunn WR, Cannon DJ, Friedman LG, Gaudette JA, Green J, </w:t>
      </w:r>
      <w:proofErr w:type="spellStart"/>
      <w:r w:rsidRPr="0090629F">
        <w:rPr>
          <w:rFonts w:cs="Arial"/>
        </w:rPr>
        <w:t>Grobaty</w:t>
      </w:r>
      <w:proofErr w:type="spellEnd"/>
      <w:r w:rsidRPr="0090629F">
        <w:rPr>
          <w:rFonts w:cs="Arial"/>
        </w:rPr>
        <w:t xml:space="preserve"> L, Gutman M, </w:t>
      </w:r>
      <w:proofErr w:type="spellStart"/>
      <w:r w:rsidRPr="0090629F">
        <w:rPr>
          <w:rFonts w:cs="Arial"/>
        </w:rPr>
        <w:t>Kakalecik</w:t>
      </w:r>
      <w:proofErr w:type="spellEnd"/>
      <w:r w:rsidRPr="0090629F">
        <w:rPr>
          <w:rFonts w:cs="Arial"/>
        </w:rPr>
        <w:t xml:space="preserve"> J, Kloby MA, Konrade EN, Knack MC, Loveland A, Mathew JI, Myhre L, </w:t>
      </w:r>
      <w:proofErr w:type="spellStart"/>
      <w:r w:rsidRPr="0090629F">
        <w:rPr>
          <w:rFonts w:cs="Arial"/>
        </w:rPr>
        <w:t>Nyfeler</w:t>
      </w:r>
      <w:proofErr w:type="spellEnd"/>
      <w:r w:rsidRPr="0090629F">
        <w:rPr>
          <w:rFonts w:cs="Arial"/>
        </w:rPr>
        <w:t xml:space="preserve"> J, Parsell DE, Pazik M, Polisetty TS, Ponnuru P, Smith KM, Sprengel KA, Thakar O, Turnbull L, Vaughan A, Wheelwright JC, Abboud J, Armstrong A, Austin L, Brolin T, Entezari V, Garrigues GE, Grawe B, Gulotta LV, Hobgood R, Horneff JG, Iannotti J, </w:t>
      </w:r>
      <w:proofErr w:type="spellStart"/>
      <w:r w:rsidRPr="0090629F">
        <w:rPr>
          <w:rFonts w:cs="Arial"/>
        </w:rPr>
        <w:t>Khazzam</w:t>
      </w:r>
      <w:proofErr w:type="spellEnd"/>
      <w:r w:rsidRPr="0090629F">
        <w:rPr>
          <w:rFonts w:cs="Arial"/>
        </w:rPr>
        <w:t xml:space="preserve"> M, King JJ, Kirsch JM, Levy JC, Murthi A, Namdari S, Nicholson GP, Otto RJ, Ricchetti ET, Tashjian R, Throckmorton T, Wright T, Jawa A. Predictors of dislocations after reverse shoulder arthroplasty: a study by the ASES complications of RSA multicenter research group. J Shoulder Elbow Surg. 2024;33(1):73-81. PMID: 37379964</w:t>
      </w:r>
    </w:p>
    <w:p w14:paraId="192DE2D9" w14:textId="77777777" w:rsidR="00BE309F" w:rsidRPr="0090629F" w:rsidRDefault="00BE309F" w:rsidP="00BE309F">
      <w:pPr>
        <w:autoSpaceDE w:val="0"/>
        <w:autoSpaceDN w:val="0"/>
        <w:adjustRightInd w:val="0"/>
        <w:spacing w:after="0" w:line="240" w:lineRule="auto"/>
        <w:contextualSpacing/>
        <w:rPr>
          <w:rFonts w:cs="Arial"/>
        </w:rPr>
      </w:pPr>
    </w:p>
    <w:p w14:paraId="0A963F9A" w14:textId="77777777" w:rsidR="001976B3" w:rsidRPr="002317D6" w:rsidRDefault="001976B3" w:rsidP="001976B3">
      <w:pPr>
        <w:pStyle w:val="ListParagraph"/>
        <w:numPr>
          <w:ilvl w:val="0"/>
          <w:numId w:val="1"/>
        </w:numPr>
        <w:autoSpaceDE w:val="0"/>
        <w:autoSpaceDN w:val="0"/>
        <w:adjustRightInd w:val="0"/>
        <w:spacing w:after="0" w:line="240" w:lineRule="auto"/>
        <w:rPr>
          <w:rFonts w:cs="Arial"/>
        </w:rPr>
      </w:pPr>
      <w:r w:rsidRPr="002317D6">
        <w:rPr>
          <w:rFonts w:cs="Arial"/>
        </w:rPr>
        <w:t>Lucas SL, Gallagher B, Mullinex KP, Brumback RJ, Cunningham BW. 3D-printed model in preoperative planning of sciatic nerve decompression because of heterotopic ossification: a case report. JBJS Case Connect. 2024;14(1</w:t>
      </w:r>
      <w:proofErr w:type="gramStart"/>
      <w:r w:rsidRPr="002317D6">
        <w:rPr>
          <w:rFonts w:cs="Arial"/>
        </w:rPr>
        <w:t>):e</w:t>
      </w:r>
      <w:proofErr w:type="gramEnd"/>
      <w:r w:rsidRPr="002317D6">
        <w:rPr>
          <w:rFonts w:cs="Arial"/>
        </w:rPr>
        <w:t>23.00483. PMID: 38394316</w:t>
      </w:r>
    </w:p>
    <w:p w14:paraId="25CB67BD" w14:textId="77777777" w:rsidR="001976B3" w:rsidRDefault="001976B3" w:rsidP="001976B3">
      <w:pPr>
        <w:pStyle w:val="ListParagraph"/>
        <w:autoSpaceDE w:val="0"/>
        <w:autoSpaceDN w:val="0"/>
        <w:adjustRightInd w:val="0"/>
        <w:spacing w:after="0" w:line="240" w:lineRule="auto"/>
        <w:rPr>
          <w:rFonts w:cs="Arial"/>
        </w:rPr>
      </w:pPr>
    </w:p>
    <w:p w14:paraId="106452E9" w14:textId="06B696FF"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Mabrouk A, Chou A, Douoguih WA, Onishi S, Mansour A, Ollivier M. Medial posterior tibial slope measurements are overestimated on long radiographs and 3D-CT compared to measurements on short lateral radiographs. J Exp </w:t>
      </w:r>
      <w:proofErr w:type="spellStart"/>
      <w:r w:rsidRPr="006E30E0">
        <w:rPr>
          <w:rFonts w:cs="Arial"/>
        </w:rPr>
        <w:t>Orthop</w:t>
      </w:r>
      <w:proofErr w:type="spellEnd"/>
      <w:r w:rsidRPr="006E30E0">
        <w:rPr>
          <w:rFonts w:cs="Arial"/>
        </w:rPr>
        <w:t>. 2024;11(4</w:t>
      </w:r>
      <w:proofErr w:type="gramStart"/>
      <w:r w:rsidRPr="006E30E0">
        <w:rPr>
          <w:rFonts w:cs="Arial"/>
        </w:rPr>
        <w:t>):e</w:t>
      </w:r>
      <w:proofErr w:type="gramEnd"/>
      <w:r w:rsidRPr="006E30E0">
        <w:rPr>
          <w:rFonts w:cs="Arial"/>
        </w:rPr>
        <w:t>70120. PMID: 39697993</w:t>
      </w:r>
    </w:p>
    <w:p w14:paraId="73CD7155" w14:textId="77777777" w:rsidR="00BE309F" w:rsidRPr="006E30E0" w:rsidRDefault="00BE309F" w:rsidP="00BE309F">
      <w:pPr>
        <w:autoSpaceDE w:val="0"/>
        <w:autoSpaceDN w:val="0"/>
        <w:adjustRightInd w:val="0"/>
        <w:spacing w:after="0" w:line="240" w:lineRule="auto"/>
        <w:contextualSpacing/>
        <w:rPr>
          <w:rFonts w:cs="Arial"/>
        </w:rPr>
      </w:pPr>
    </w:p>
    <w:p w14:paraId="2B81CF07"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Mansur NSB, Neves C, Celestino FS, Goncalves JPP, Pereira VF, Silva PDV, Matsunaga FT, Nery CAS, Astur DC. Computed tomography changes diagnosis, management and surgical planning of ankle fractures. </w:t>
      </w:r>
      <w:proofErr w:type="spellStart"/>
      <w:r w:rsidRPr="006E30E0">
        <w:rPr>
          <w:rFonts w:cs="Arial"/>
        </w:rPr>
        <w:t>Musculoskelet</w:t>
      </w:r>
      <w:proofErr w:type="spellEnd"/>
      <w:r w:rsidRPr="006E30E0">
        <w:rPr>
          <w:rFonts w:cs="Arial"/>
        </w:rPr>
        <w:t xml:space="preserve"> Surg. 2024;108(2):183-94. PMID: 38462596</w:t>
      </w:r>
    </w:p>
    <w:p w14:paraId="2DF010D7" w14:textId="77777777" w:rsidR="00BE309F" w:rsidRPr="006E30E0" w:rsidRDefault="00BE309F" w:rsidP="00BE309F">
      <w:pPr>
        <w:autoSpaceDE w:val="0"/>
        <w:autoSpaceDN w:val="0"/>
        <w:adjustRightInd w:val="0"/>
        <w:spacing w:after="0" w:line="240" w:lineRule="auto"/>
        <w:contextualSpacing/>
        <w:rPr>
          <w:rFonts w:cs="Arial"/>
        </w:rPr>
      </w:pPr>
    </w:p>
    <w:p w14:paraId="4970F526" w14:textId="77777777" w:rsidR="001976B3" w:rsidRPr="003A2118" w:rsidRDefault="001976B3" w:rsidP="001976B3">
      <w:pPr>
        <w:pStyle w:val="ListParagraph"/>
        <w:numPr>
          <w:ilvl w:val="0"/>
          <w:numId w:val="1"/>
        </w:numPr>
        <w:autoSpaceDE w:val="0"/>
        <w:autoSpaceDN w:val="0"/>
        <w:adjustRightInd w:val="0"/>
        <w:spacing w:after="0" w:line="240" w:lineRule="auto"/>
        <w:rPr>
          <w:rFonts w:cs="Arial"/>
        </w:rPr>
      </w:pPr>
      <w:r w:rsidRPr="003A2118">
        <w:rPr>
          <w:rFonts w:cs="Arial"/>
        </w:rPr>
        <w:t xml:space="preserve">Martelli D, Rahman MM, </w:t>
      </w:r>
      <w:proofErr w:type="spellStart"/>
      <w:r w:rsidRPr="003A2118">
        <w:rPr>
          <w:rFonts w:cs="Arial"/>
        </w:rPr>
        <w:t>Gurbuz</w:t>
      </w:r>
      <w:proofErr w:type="spellEnd"/>
      <w:r w:rsidRPr="003A2118">
        <w:rPr>
          <w:rFonts w:cs="Arial"/>
        </w:rPr>
        <w:t xml:space="preserve"> SZ. Validation of a micro-doppler radar for measuring gait modifications during multidirectional visual perturbations. Gait Posture. September </w:t>
      </w:r>
      <w:proofErr w:type="gramStart"/>
      <w:r w:rsidRPr="003A2118">
        <w:rPr>
          <w:rFonts w:cs="Arial"/>
        </w:rPr>
        <w:t>2024;113:504</w:t>
      </w:r>
      <w:proofErr w:type="gramEnd"/>
      <w:r w:rsidRPr="003A2118">
        <w:rPr>
          <w:rFonts w:cs="Arial"/>
        </w:rPr>
        <w:t>-11.</w:t>
      </w:r>
    </w:p>
    <w:p w14:paraId="792CF2C9" w14:textId="77777777" w:rsidR="001976B3" w:rsidRDefault="001976B3" w:rsidP="001976B3">
      <w:pPr>
        <w:pStyle w:val="ListParagraph"/>
        <w:autoSpaceDE w:val="0"/>
        <w:autoSpaceDN w:val="0"/>
        <w:adjustRightInd w:val="0"/>
        <w:spacing w:after="0" w:line="240" w:lineRule="auto"/>
        <w:rPr>
          <w:rFonts w:cs="Arial"/>
        </w:rPr>
      </w:pPr>
    </w:p>
    <w:p w14:paraId="6DC2E504" w14:textId="7B0B3CEB"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McCormick B, Sequeira S, Hasenauer M, McKinstry R, Ebert F, Boucher HR. Peripheral nerve blocks are associated with decreased early medical complications, dislocations, and opioid consumption following total hip arthroplasty. Arthroplasty Today. </w:t>
      </w:r>
      <w:proofErr w:type="gramStart"/>
      <w:r w:rsidRPr="006E30E0">
        <w:rPr>
          <w:rFonts w:cs="Arial"/>
        </w:rPr>
        <w:t>2025;31:101587</w:t>
      </w:r>
      <w:proofErr w:type="gramEnd"/>
      <w:r w:rsidRPr="006E30E0">
        <w:rPr>
          <w:rFonts w:cs="Arial"/>
        </w:rPr>
        <w:t>. PMID: 39811775</w:t>
      </w:r>
    </w:p>
    <w:p w14:paraId="68D8AD48" w14:textId="77777777" w:rsidR="00BE309F" w:rsidRPr="006E30E0" w:rsidRDefault="00BE309F" w:rsidP="00BE309F">
      <w:pPr>
        <w:autoSpaceDE w:val="0"/>
        <w:autoSpaceDN w:val="0"/>
        <w:adjustRightInd w:val="0"/>
        <w:spacing w:after="0" w:line="240" w:lineRule="auto"/>
        <w:contextualSpacing/>
        <w:rPr>
          <w:rFonts w:cs="Arial"/>
        </w:rPr>
      </w:pPr>
    </w:p>
    <w:p w14:paraId="5B7C9379"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Ollivier M, Douoguih WA, Karam K, Onishi S, Chou A. </w:t>
      </w:r>
      <w:proofErr w:type="spellStart"/>
      <w:r w:rsidRPr="006E30E0">
        <w:rPr>
          <w:rFonts w:cs="Arial"/>
        </w:rPr>
        <w:t>Infratuberosity</w:t>
      </w:r>
      <w:proofErr w:type="spellEnd"/>
      <w:r w:rsidRPr="006E30E0">
        <w:rPr>
          <w:rFonts w:cs="Arial"/>
        </w:rPr>
        <w:t xml:space="preserve"> anterior closing-wedge high tibial osteotomy for slope correction in anterior cruciate ligament–deficient knees. </w:t>
      </w:r>
      <w:proofErr w:type="spellStart"/>
      <w:r w:rsidRPr="006E30E0">
        <w:rPr>
          <w:rFonts w:cs="Arial"/>
        </w:rPr>
        <w:t>Arthrosc</w:t>
      </w:r>
      <w:proofErr w:type="spellEnd"/>
      <w:r w:rsidRPr="006E30E0">
        <w:rPr>
          <w:rFonts w:cs="Arial"/>
        </w:rPr>
        <w:t xml:space="preserve"> Tech. 2025;14(1):103153. </w:t>
      </w:r>
    </w:p>
    <w:p w14:paraId="55326D83" w14:textId="77777777" w:rsidR="00BE309F" w:rsidRPr="006E30E0" w:rsidRDefault="00BE309F" w:rsidP="00BE309F">
      <w:pPr>
        <w:autoSpaceDE w:val="0"/>
        <w:autoSpaceDN w:val="0"/>
        <w:adjustRightInd w:val="0"/>
        <w:spacing w:after="0" w:line="240" w:lineRule="auto"/>
        <w:contextualSpacing/>
        <w:rPr>
          <w:rFonts w:cs="Arial"/>
        </w:rPr>
      </w:pPr>
    </w:p>
    <w:p w14:paraId="4535248D" w14:textId="77777777" w:rsidR="001976B3" w:rsidRDefault="001976B3" w:rsidP="001976B3">
      <w:pPr>
        <w:pStyle w:val="ListParagraph"/>
        <w:numPr>
          <w:ilvl w:val="0"/>
          <w:numId w:val="1"/>
        </w:numPr>
        <w:autoSpaceDE w:val="0"/>
        <w:autoSpaceDN w:val="0"/>
        <w:adjustRightInd w:val="0"/>
        <w:spacing w:after="0" w:line="240" w:lineRule="auto"/>
        <w:rPr>
          <w:rFonts w:cs="Arial"/>
        </w:rPr>
      </w:pPr>
      <w:proofErr w:type="spellStart"/>
      <w:r w:rsidRPr="003B1BA9">
        <w:rPr>
          <w:rFonts w:cs="Arial"/>
        </w:rPr>
        <w:t>Pivazyan</w:t>
      </w:r>
      <w:proofErr w:type="spellEnd"/>
      <w:r w:rsidRPr="003B1BA9">
        <w:rPr>
          <w:rFonts w:cs="Arial"/>
        </w:rPr>
        <w:t xml:space="preserve"> G, Winters C, Brooks DM, Sandhu FA, Cunningham BW. Biomechanical analysis of two versus four rods across the cervicothoracic junction in a human cadaveric model. Neurosurgery. 2024;94(1):217-25. PMID: 37706689. Study figure featured on journal cover).</w:t>
      </w:r>
    </w:p>
    <w:p w14:paraId="35675D34" w14:textId="77777777" w:rsidR="001976B3" w:rsidRPr="001976B3" w:rsidRDefault="001976B3" w:rsidP="001976B3">
      <w:pPr>
        <w:autoSpaceDE w:val="0"/>
        <w:autoSpaceDN w:val="0"/>
        <w:adjustRightInd w:val="0"/>
        <w:spacing w:after="0" w:line="240" w:lineRule="auto"/>
        <w:rPr>
          <w:rFonts w:cs="Arial"/>
        </w:rPr>
      </w:pPr>
    </w:p>
    <w:p w14:paraId="0AA00B4B"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Rodriguez-Materon S, Gallagher B, Miles MR, Mathew S, Mansur NS, Dai A, </w:t>
      </w:r>
      <w:proofErr w:type="spellStart"/>
      <w:r w:rsidRPr="006E30E0">
        <w:rPr>
          <w:rFonts w:cs="Arial"/>
        </w:rPr>
        <w:t>Elkaramany</w:t>
      </w:r>
      <w:proofErr w:type="spellEnd"/>
      <w:r w:rsidRPr="006E30E0">
        <w:rPr>
          <w:rFonts w:cs="Arial"/>
        </w:rPr>
        <w:t xml:space="preserve"> E, Guyton GP. The Evans osteotomy without fixation does not increase the nonunion rate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 </w:t>
      </w:r>
    </w:p>
    <w:p w14:paraId="38DDE169" w14:textId="77777777" w:rsidR="00BE309F" w:rsidRPr="006E30E0" w:rsidRDefault="00BE309F" w:rsidP="00BE309F">
      <w:pPr>
        <w:autoSpaceDE w:val="0"/>
        <w:autoSpaceDN w:val="0"/>
        <w:adjustRightInd w:val="0"/>
        <w:spacing w:after="0" w:line="240" w:lineRule="auto"/>
        <w:contextualSpacing/>
        <w:rPr>
          <w:rFonts w:cs="Arial"/>
        </w:rPr>
      </w:pPr>
    </w:p>
    <w:p w14:paraId="331D5695"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Rodriguez-Materon S, Guyton G. The philosophy of surgical success and outcomes of </w:t>
      </w:r>
      <w:proofErr w:type="spellStart"/>
      <w:r w:rsidRPr="006E30E0">
        <w:rPr>
          <w:rFonts w:cs="Arial"/>
        </w:rPr>
        <w:t>Cartiva</w:t>
      </w:r>
      <w:proofErr w:type="spellEnd"/>
      <w:r w:rsidRPr="006E30E0">
        <w:rPr>
          <w:rFonts w:cs="Arial"/>
        </w:rPr>
        <w:t xml:space="preserve"> versus fusion. Foot Ankle Clin. 2024;29(3):521-7. PMID: 39068026</w:t>
      </w:r>
    </w:p>
    <w:p w14:paraId="078F5904" w14:textId="77777777" w:rsidR="00BE309F" w:rsidRPr="006E30E0" w:rsidRDefault="00BE309F" w:rsidP="00BE309F">
      <w:pPr>
        <w:autoSpaceDE w:val="0"/>
        <w:autoSpaceDN w:val="0"/>
        <w:adjustRightInd w:val="0"/>
        <w:spacing w:after="0" w:line="240" w:lineRule="auto"/>
        <w:contextualSpacing/>
        <w:rPr>
          <w:rFonts w:cs="Arial"/>
        </w:rPr>
      </w:pPr>
    </w:p>
    <w:p w14:paraId="21569B7D"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Rodriguez-Materon S, </w:t>
      </w:r>
      <w:proofErr w:type="spellStart"/>
      <w:r w:rsidRPr="006E30E0">
        <w:rPr>
          <w:rFonts w:cs="Arial"/>
        </w:rPr>
        <w:t>Trynz</w:t>
      </w:r>
      <w:proofErr w:type="spellEnd"/>
      <w:r w:rsidRPr="006E30E0">
        <w:rPr>
          <w:rFonts w:cs="Arial"/>
        </w:rPr>
        <w:t xml:space="preserve"> S, Patel D, Morningstar J, Gross C, Scott D. The effect of operative time on short-term total ankle arthroplasty outcomes [</w:t>
      </w:r>
      <w:proofErr w:type="spellStart"/>
      <w:r w:rsidRPr="006E30E0">
        <w:rPr>
          <w:rFonts w:cs="Arial"/>
        </w:rPr>
        <w:t>abstr</w:t>
      </w:r>
      <w:proofErr w:type="spellEnd"/>
      <w:r w:rsidRPr="006E30E0">
        <w:rPr>
          <w:rFonts w:cs="Arial"/>
        </w:rPr>
        <w:t>], 2024.</w:t>
      </w:r>
    </w:p>
    <w:p w14:paraId="1297C442" w14:textId="77777777" w:rsidR="00BE309F" w:rsidRPr="006E30E0" w:rsidRDefault="00BE309F" w:rsidP="00BE309F">
      <w:pPr>
        <w:autoSpaceDE w:val="0"/>
        <w:autoSpaceDN w:val="0"/>
        <w:adjustRightInd w:val="0"/>
        <w:spacing w:after="0" w:line="240" w:lineRule="auto"/>
        <w:contextualSpacing/>
        <w:rPr>
          <w:rFonts w:cs="Arial"/>
        </w:rPr>
      </w:pPr>
    </w:p>
    <w:p w14:paraId="6350D424"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proofErr w:type="spellStart"/>
      <w:r w:rsidRPr="006E30E0">
        <w:rPr>
          <w:rFonts w:cs="Arial"/>
        </w:rPr>
        <w:t>Sahbat</w:t>
      </w:r>
      <w:proofErr w:type="spellEnd"/>
      <w:r w:rsidRPr="006E30E0">
        <w:rPr>
          <w:rFonts w:cs="Arial"/>
        </w:rPr>
        <w:t xml:space="preserve"> Y, Chou TA, </w:t>
      </w:r>
      <w:proofErr w:type="gramStart"/>
      <w:r w:rsidRPr="006E30E0">
        <w:rPr>
          <w:rFonts w:cs="Arial"/>
        </w:rPr>
        <w:t>An</w:t>
      </w:r>
      <w:proofErr w:type="gramEnd"/>
      <w:r w:rsidRPr="006E30E0">
        <w:rPr>
          <w:rFonts w:cs="Arial"/>
        </w:rPr>
        <w:t xml:space="preserve"> JS, </w:t>
      </w:r>
      <w:proofErr w:type="spellStart"/>
      <w:r w:rsidRPr="006E30E0">
        <w:rPr>
          <w:rFonts w:cs="Arial"/>
        </w:rPr>
        <w:t>Gulagaci</w:t>
      </w:r>
      <w:proofErr w:type="spellEnd"/>
      <w:r w:rsidRPr="006E30E0">
        <w:rPr>
          <w:rFonts w:cs="Arial"/>
        </w:rPr>
        <w:t xml:space="preserve"> F, Ollivier M. CPAK classification detect the real knee joint apex position in less than half of the knees. Knee Surg Sports </w:t>
      </w:r>
      <w:proofErr w:type="spellStart"/>
      <w:r w:rsidRPr="006E30E0">
        <w:rPr>
          <w:rFonts w:cs="Arial"/>
        </w:rPr>
        <w:t>Traumatol</w:t>
      </w:r>
      <w:proofErr w:type="spellEnd"/>
      <w:r w:rsidRPr="006E30E0">
        <w:rPr>
          <w:rFonts w:cs="Arial"/>
        </w:rPr>
        <w:t xml:space="preserve"> </w:t>
      </w:r>
      <w:proofErr w:type="spellStart"/>
      <w:r w:rsidRPr="006E30E0">
        <w:rPr>
          <w:rFonts w:cs="Arial"/>
        </w:rPr>
        <w:t>Arthrosc</w:t>
      </w:r>
      <w:proofErr w:type="spellEnd"/>
      <w:r w:rsidRPr="006E30E0">
        <w:rPr>
          <w:rFonts w:cs="Arial"/>
        </w:rPr>
        <w:t>. 2024;32(6):1548-56. PMID: 38613184</w:t>
      </w:r>
    </w:p>
    <w:p w14:paraId="2EE763D0" w14:textId="77777777" w:rsidR="00BE309F" w:rsidRPr="006E30E0" w:rsidRDefault="00BE309F" w:rsidP="00BE309F">
      <w:pPr>
        <w:autoSpaceDE w:val="0"/>
        <w:autoSpaceDN w:val="0"/>
        <w:adjustRightInd w:val="0"/>
        <w:spacing w:after="0" w:line="240" w:lineRule="auto"/>
        <w:contextualSpacing/>
        <w:rPr>
          <w:rFonts w:cs="Arial"/>
        </w:rPr>
      </w:pPr>
    </w:p>
    <w:p w14:paraId="7DECEA44"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Schaefer E, Haislup B, Trent S, Sequeira S, Tarapore R, Lindsey S, Murthi AM, Wright MA. Reliability of the Walch classification for characterization of primary glenohumeral arthritis: a systematic review. J Am </w:t>
      </w:r>
      <w:proofErr w:type="spellStart"/>
      <w:r w:rsidRPr="006E30E0">
        <w:rPr>
          <w:rFonts w:cs="Arial"/>
        </w:rPr>
        <w:t>Acad</w:t>
      </w:r>
      <w:proofErr w:type="spellEnd"/>
      <w:r w:rsidRPr="006E30E0">
        <w:rPr>
          <w:rFonts w:cs="Arial"/>
        </w:rPr>
        <w:t xml:space="preserve"> </w:t>
      </w:r>
      <w:proofErr w:type="spellStart"/>
      <w:r w:rsidRPr="006E30E0">
        <w:rPr>
          <w:rFonts w:cs="Arial"/>
        </w:rPr>
        <w:t>Orthop</w:t>
      </w:r>
      <w:proofErr w:type="spellEnd"/>
      <w:r w:rsidRPr="006E30E0">
        <w:rPr>
          <w:rFonts w:cs="Arial"/>
        </w:rPr>
        <w:t xml:space="preserve"> Surg. 2024;32(17</w:t>
      </w:r>
      <w:proofErr w:type="gramStart"/>
      <w:r w:rsidRPr="006E30E0">
        <w:rPr>
          <w:rFonts w:cs="Arial"/>
        </w:rPr>
        <w:t>):e</w:t>
      </w:r>
      <w:proofErr w:type="gramEnd"/>
      <w:r w:rsidRPr="006E30E0">
        <w:rPr>
          <w:rFonts w:cs="Arial"/>
        </w:rPr>
        <w:t>861-e8. PMID: 38748901</w:t>
      </w:r>
    </w:p>
    <w:p w14:paraId="04E42C64" w14:textId="77777777" w:rsidR="00BE309F" w:rsidRPr="006E30E0" w:rsidRDefault="00BE309F" w:rsidP="00BE309F">
      <w:pPr>
        <w:autoSpaceDE w:val="0"/>
        <w:autoSpaceDN w:val="0"/>
        <w:adjustRightInd w:val="0"/>
        <w:spacing w:after="0" w:line="240" w:lineRule="auto"/>
        <w:contextualSpacing/>
        <w:rPr>
          <w:rFonts w:cs="Arial"/>
        </w:rPr>
      </w:pPr>
    </w:p>
    <w:p w14:paraId="4087AB34"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lastRenderedPageBreak/>
        <w:t xml:space="preserve">Scheinberg M, Miller SD, McCrosson M, Shah A. Surgical treatment of superficial peroneal neuroma with intramuscular transposition. Tech </w:t>
      </w:r>
      <w:proofErr w:type="spellStart"/>
      <w:r w:rsidRPr="006E30E0">
        <w:rPr>
          <w:rFonts w:cs="Arial"/>
        </w:rPr>
        <w:t>Orthop</w:t>
      </w:r>
      <w:proofErr w:type="spellEnd"/>
      <w:r w:rsidRPr="006E30E0">
        <w:rPr>
          <w:rFonts w:cs="Arial"/>
        </w:rPr>
        <w:t xml:space="preserve">. 2024;39(3):78-80. </w:t>
      </w:r>
    </w:p>
    <w:p w14:paraId="2FBFD08B" w14:textId="77777777" w:rsidR="00BE309F" w:rsidRPr="006E30E0" w:rsidRDefault="00BE309F" w:rsidP="00BE309F">
      <w:pPr>
        <w:autoSpaceDE w:val="0"/>
        <w:autoSpaceDN w:val="0"/>
        <w:adjustRightInd w:val="0"/>
        <w:spacing w:after="0" w:line="240" w:lineRule="auto"/>
        <w:contextualSpacing/>
        <w:rPr>
          <w:rFonts w:cs="Arial"/>
        </w:rPr>
      </w:pPr>
    </w:p>
    <w:p w14:paraId="6CB0387D"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Sequeira S, Brett A, Nessler J, Frye B, Mont MA. Robotic assistance is associated with no intraoperative fluoroscopy or radiation exposure during direct anterior total hip arthroplasty. Arthroplasty Today. </w:t>
      </w:r>
      <w:proofErr w:type="gramStart"/>
      <w:r w:rsidRPr="006E30E0">
        <w:rPr>
          <w:rFonts w:cs="Arial"/>
        </w:rPr>
        <w:t>2025;32:101617</w:t>
      </w:r>
      <w:proofErr w:type="gramEnd"/>
      <w:r w:rsidRPr="006E30E0">
        <w:rPr>
          <w:rFonts w:cs="Arial"/>
        </w:rPr>
        <w:t xml:space="preserve">. </w:t>
      </w:r>
    </w:p>
    <w:p w14:paraId="3F740500" w14:textId="77777777" w:rsidR="00BE309F" w:rsidRPr="006E30E0" w:rsidRDefault="00BE309F" w:rsidP="00BE309F">
      <w:pPr>
        <w:autoSpaceDE w:val="0"/>
        <w:autoSpaceDN w:val="0"/>
        <w:adjustRightInd w:val="0"/>
        <w:spacing w:after="0" w:line="240" w:lineRule="auto"/>
        <w:contextualSpacing/>
        <w:rPr>
          <w:rFonts w:cs="Arial"/>
        </w:rPr>
      </w:pPr>
    </w:p>
    <w:p w14:paraId="60F0B8ED"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Sequeira S, Gould H, Hembree CW. Isolated syndesmotic fixation is associated with increased risk of arthrodesis and arthroplasty operations compared to nonoperatively managed syndesmotic injury: A propensity-scored analysis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2024;9(4):10.1177/2473011424S00344. </w:t>
      </w:r>
    </w:p>
    <w:p w14:paraId="0DF33378" w14:textId="77777777" w:rsidR="00BE309F" w:rsidRPr="006E30E0" w:rsidRDefault="00BE309F" w:rsidP="00BE309F">
      <w:pPr>
        <w:autoSpaceDE w:val="0"/>
        <w:autoSpaceDN w:val="0"/>
        <w:adjustRightInd w:val="0"/>
        <w:spacing w:after="0" w:line="240" w:lineRule="auto"/>
        <w:contextualSpacing/>
        <w:rPr>
          <w:rFonts w:cs="Arial"/>
        </w:rPr>
      </w:pPr>
    </w:p>
    <w:p w14:paraId="460A2E21"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Sequeira S, Gould H, Hembree CW. Peroneal tendon repair with </w:t>
      </w:r>
      <w:proofErr w:type="spellStart"/>
      <w:r w:rsidRPr="006E30E0">
        <w:rPr>
          <w:rFonts w:cs="Arial"/>
        </w:rPr>
        <w:t>retrofibular</w:t>
      </w:r>
      <w:proofErr w:type="spellEnd"/>
      <w:r w:rsidRPr="006E30E0">
        <w:rPr>
          <w:rFonts w:cs="Arial"/>
        </w:rPr>
        <w:t xml:space="preserve"> groove deepening is associated with decreased rates of revision peroneal tendon repair procedures compared to repair without groove deepening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2024;9(4):10.1177/2473011424S0043. </w:t>
      </w:r>
    </w:p>
    <w:p w14:paraId="0F986FEC" w14:textId="77777777" w:rsidR="00BE309F" w:rsidRPr="006E30E0" w:rsidRDefault="00BE309F" w:rsidP="00BE309F">
      <w:pPr>
        <w:autoSpaceDE w:val="0"/>
        <w:autoSpaceDN w:val="0"/>
        <w:adjustRightInd w:val="0"/>
        <w:spacing w:after="0" w:line="240" w:lineRule="auto"/>
        <w:contextualSpacing/>
        <w:rPr>
          <w:rFonts w:cs="Arial"/>
        </w:rPr>
      </w:pPr>
    </w:p>
    <w:p w14:paraId="660A7298"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Sequeira S, Gould H, Hembree CW. Primary lateral ankle ligament repair is associated with increased reoperation rates compared to secondary lateral ankle ligament reconstruction: a propensity-matched analysis [</w:t>
      </w:r>
      <w:proofErr w:type="spellStart"/>
      <w:r w:rsidRPr="006E30E0">
        <w:rPr>
          <w:rFonts w:cs="Arial"/>
        </w:rPr>
        <w:t>abstr</w:t>
      </w:r>
      <w:proofErr w:type="spellEnd"/>
      <w:r w:rsidRPr="006E30E0">
        <w:rPr>
          <w:rFonts w:cs="Arial"/>
        </w:rPr>
        <w:t xml:space="preserve">]. Foot Ankle </w:t>
      </w:r>
      <w:proofErr w:type="spellStart"/>
      <w:r w:rsidRPr="006E30E0">
        <w:rPr>
          <w:rFonts w:cs="Arial"/>
        </w:rPr>
        <w:t>Orthop</w:t>
      </w:r>
      <w:proofErr w:type="spellEnd"/>
      <w:r w:rsidRPr="006E30E0">
        <w:rPr>
          <w:rFonts w:cs="Arial"/>
        </w:rPr>
        <w:t xml:space="preserve">. 2024;9(4). </w:t>
      </w:r>
    </w:p>
    <w:p w14:paraId="39DB2476" w14:textId="77777777" w:rsidR="00BE309F" w:rsidRPr="006E30E0" w:rsidRDefault="00BE309F" w:rsidP="00BE309F">
      <w:pPr>
        <w:autoSpaceDE w:val="0"/>
        <w:autoSpaceDN w:val="0"/>
        <w:adjustRightInd w:val="0"/>
        <w:spacing w:after="0" w:line="240" w:lineRule="auto"/>
        <w:contextualSpacing/>
        <w:rPr>
          <w:rFonts w:cs="Arial"/>
        </w:rPr>
      </w:pPr>
    </w:p>
    <w:p w14:paraId="27128448"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Sequeira S, Hasenauer M, McKinstry R, Ebert F, Boucher HR. Scoliosis without fusion and increased risk of early medical and surgery-related complications after total hip arthroplasty: a propensity-scored analysis. J Am </w:t>
      </w:r>
      <w:proofErr w:type="spellStart"/>
      <w:r w:rsidRPr="006E30E0">
        <w:rPr>
          <w:rFonts w:cs="Arial"/>
        </w:rPr>
        <w:t>Acad</w:t>
      </w:r>
      <w:proofErr w:type="spellEnd"/>
      <w:r w:rsidRPr="006E30E0">
        <w:rPr>
          <w:rFonts w:cs="Arial"/>
        </w:rPr>
        <w:t xml:space="preserve"> </w:t>
      </w:r>
      <w:proofErr w:type="spellStart"/>
      <w:r w:rsidRPr="006E30E0">
        <w:rPr>
          <w:rFonts w:cs="Arial"/>
        </w:rPr>
        <w:t>Orthop</w:t>
      </w:r>
      <w:proofErr w:type="spellEnd"/>
      <w:r w:rsidRPr="006E30E0">
        <w:rPr>
          <w:rFonts w:cs="Arial"/>
        </w:rPr>
        <w:t xml:space="preserve"> Surg Glob Res Rev. 2024;8(2</w:t>
      </w:r>
      <w:proofErr w:type="gramStart"/>
      <w:r w:rsidRPr="006E30E0">
        <w:rPr>
          <w:rFonts w:cs="Arial"/>
        </w:rPr>
        <w:t>):e</w:t>
      </w:r>
      <w:proofErr w:type="gramEnd"/>
      <w:r w:rsidRPr="006E30E0">
        <w:rPr>
          <w:rFonts w:cs="Arial"/>
        </w:rPr>
        <w:t>23.00132. PMID: 38320265</w:t>
      </w:r>
    </w:p>
    <w:p w14:paraId="0C698797" w14:textId="77777777" w:rsidR="00BE309F" w:rsidRPr="006E30E0" w:rsidRDefault="00BE309F" w:rsidP="00BE309F">
      <w:pPr>
        <w:autoSpaceDE w:val="0"/>
        <w:autoSpaceDN w:val="0"/>
        <w:adjustRightInd w:val="0"/>
        <w:spacing w:after="0" w:line="240" w:lineRule="auto"/>
        <w:contextualSpacing/>
        <w:rPr>
          <w:rFonts w:cs="Arial"/>
        </w:rPr>
      </w:pPr>
    </w:p>
    <w:p w14:paraId="47835FA1"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Sequeira S, McCormick B, Hasenauer MD, McKinstry R, Ebert F, Boucher HR. Previous extensor mechanism repair is associated with increased rates of surgical complications following total knee arthroplasty: a propensity matched analysis. Arthroplasty Today. </w:t>
      </w:r>
      <w:proofErr w:type="gramStart"/>
      <w:r w:rsidRPr="006E30E0">
        <w:rPr>
          <w:rFonts w:cs="Arial"/>
        </w:rPr>
        <w:t>2024;26:101319</w:t>
      </w:r>
      <w:proofErr w:type="gramEnd"/>
      <w:r w:rsidRPr="006E30E0">
        <w:rPr>
          <w:rFonts w:cs="Arial"/>
        </w:rPr>
        <w:t>. PMID: 38415065</w:t>
      </w:r>
    </w:p>
    <w:p w14:paraId="15F89109" w14:textId="77777777" w:rsidR="00BE309F" w:rsidRPr="006E30E0" w:rsidRDefault="00BE309F" w:rsidP="00BE309F">
      <w:pPr>
        <w:autoSpaceDE w:val="0"/>
        <w:autoSpaceDN w:val="0"/>
        <w:adjustRightInd w:val="0"/>
        <w:spacing w:after="0" w:line="240" w:lineRule="auto"/>
        <w:contextualSpacing/>
        <w:rPr>
          <w:rFonts w:cs="Arial"/>
        </w:rPr>
      </w:pPr>
    </w:p>
    <w:p w14:paraId="7BE0CF2C"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Sequeira SB, McCormick BP, Hasenauer MD, McKinstry R, Ebert F, Boucher HR. Juvenile idiopathic arthritis is associated with early medical and surgical complications following primary total hip arthroplasty: a national database study. Arthroplasty Today. </w:t>
      </w:r>
      <w:proofErr w:type="gramStart"/>
      <w:r w:rsidRPr="006E30E0">
        <w:rPr>
          <w:rFonts w:cs="Arial"/>
        </w:rPr>
        <w:t>2024;26:101289</w:t>
      </w:r>
      <w:proofErr w:type="gramEnd"/>
      <w:r w:rsidRPr="006E30E0">
        <w:rPr>
          <w:rFonts w:cs="Arial"/>
        </w:rPr>
        <w:t>. PMID: 38344442</w:t>
      </w:r>
    </w:p>
    <w:p w14:paraId="7A78C111" w14:textId="77777777" w:rsidR="00BE309F" w:rsidRPr="006E30E0" w:rsidRDefault="00BE309F" w:rsidP="00BE309F">
      <w:pPr>
        <w:autoSpaceDE w:val="0"/>
        <w:autoSpaceDN w:val="0"/>
        <w:adjustRightInd w:val="0"/>
        <w:spacing w:after="0" w:line="240" w:lineRule="auto"/>
        <w:contextualSpacing/>
        <w:rPr>
          <w:rFonts w:cs="Arial"/>
        </w:rPr>
      </w:pPr>
    </w:p>
    <w:p w14:paraId="0593B392"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Sequeira SB, Myntti MF, Mont MA. A novel strategy to substantially reduce the incidence of periprosthetic joint infection following total hip arthroplasty with antimicrobial agents. Surg Technol Int. </w:t>
      </w:r>
      <w:proofErr w:type="gramStart"/>
      <w:r w:rsidRPr="006E30E0">
        <w:rPr>
          <w:rFonts w:cs="Arial"/>
        </w:rPr>
        <w:t>2025;44:257</w:t>
      </w:r>
      <w:proofErr w:type="gramEnd"/>
      <w:r w:rsidRPr="006E30E0">
        <w:rPr>
          <w:rFonts w:cs="Arial"/>
        </w:rPr>
        <w:t>-61. PMID: 38372561</w:t>
      </w:r>
    </w:p>
    <w:p w14:paraId="0E5CAE66" w14:textId="77777777" w:rsidR="00BE309F" w:rsidRPr="006E30E0" w:rsidRDefault="00BE309F" w:rsidP="00BE309F">
      <w:pPr>
        <w:autoSpaceDE w:val="0"/>
        <w:autoSpaceDN w:val="0"/>
        <w:adjustRightInd w:val="0"/>
        <w:spacing w:after="0" w:line="240" w:lineRule="auto"/>
        <w:contextualSpacing/>
        <w:rPr>
          <w:rFonts w:cs="Arial"/>
        </w:rPr>
      </w:pPr>
    </w:p>
    <w:p w14:paraId="73363EE3" w14:textId="77777777" w:rsidR="001976B3" w:rsidRPr="003B1BA9" w:rsidRDefault="001976B3" w:rsidP="001976B3">
      <w:pPr>
        <w:pStyle w:val="ListParagraph"/>
        <w:numPr>
          <w:ilvl w:val="0"/>
          <w:numId w:val="1"/>
        </w:numPr>
        <w:autoSpaceDE w:val="0"/>
        <w:autoSpaceDN w:val="0"/>
        <w:adjustRightInd w:val="0"/>
        <w:spacing w:after="0" w:line="240" w:lineRule="auto"/>
        <w:rPr>
          <w:rFonts w:cs="Arial"/>
        </w:rPr>
      </w:pPr>
      <w:r w:rsidRPr="003B1BA9">
        <w:rPr>
          <w:rFonts w:cs="Arial"/>
        </w:rPr>
        <w:t xml:space="preserve">Soda M, Moatz B, Asdourian P, Brooks DM, Cunningham B, McAfee PC. 3D printed anterior cervical stand-alone combined cage-plate: 300 consecutive medical implants. J Am </w:t>
      </w:r>
      <w:proofErr w:type="spellStart"/>
      <w:r w:rsidRPr="003B1BA9">
        <w:rPr>
          <w:rFonts w:cs="Arial"/>
        </w:rPr>
        <w:t>Acad</w:t>
      </w:r>
      <w:proofErr w:type="spellEnd"/>
      <w:r w:rsidRPr="003B1BA9">
        <w:rPr>
          <w:rFonts w:cs="Arial"/>
        </w:rPr>
        <w:t xml:space="preserve"> </w:t>
      </w:r>
      <w:proofErr w:type="spellStart"/>
      <w:r w:rsidRPr="003B1BA9">
        <w:rPr>
          <w:rFonts w:cs="Arial"/>
        </w:rPr>
        <w:t>Orthop</w:t>
      </w:r>
      <w:proofErr w:type="spellEnd"/>
      <w:r w:rsidRPr="003B1BA9">
        <w:rPr>
          <w:rFonts w:cs="Arial"/>
        </w:rPr>
        <w:t xml:space="preserve"> Surg. In press. </w:t>
      </w:r>
    </w:p>
    <w:p w14:paraId="0317704C" w14:textId="77777777" w:rsidR="001976B3" w:rsidRPr="003B1BA9" w:rsidRDefault="001976B3" w:rsidP="001976B3">
      <w:pPr>
        <w:autoSpaceDE w:val="0"/>
        <w:autoSpaceDN w:val="0"/>
        <w:adjustRightInd w:val="0"/>
        <w:spacing w:after="0" w:line="240" w:lineRule="auto"/>
        <w:contextualSpacing/>
        <w:rPr>
          <w:rFonts w:cs="Arial"/>
        </w:rPr>
      </w:pPr>
    </w:p>
    <w:p w14:paraId="353BC164" w14:textId="77777777" w:rsidR="001976B3" w:rsidRPr="003B1BA9" w:rsidRDefault="001976B3" w:rsidP="001976B3">
      <w:pPr>
        <w:pStyle w:val="ListParagraph"/>
        <w:numPr>
          <w:ilvl w:val="0"/>
          <w:numId w:val="1"/>
        </w:numPr>
        <w:autoSpaceDE w:val="0"/>
        <w:autoSpaceDN w:val="0"/>
        <w:adjustRightInd w:val="0"/>
        <w:spacing w:after="0" w:line="240" w:lineRule="auto"/>
        <w:rPr>
          <w:rFonts w:cs="Arial"/>
        </w:rPr>
      </w:pPr>
      <w:r w:rsidRPr="003B1BA9">
        <w:rPr>
          <w:rFonts w:cs="Arial"/>
        </w:rPr>
        <w:t>Stewart J, Asdourian P, Moatz B, Soda M, Lemma MA, Cunningham B, Brooks DM, McAfee PC. The contribution of E3D imaging integrated with robotic navigation: analysis of the first 80 consecutive posterior spinal fusion cases. J Robot Surg. 2024;18(1):282. PMID: 38972955</w:t>
      </w:r>
    </w:p>
    <w:p w14:paraId="2C7E674B" w14:textId="77777777" w:rsidR="001976B3" w:rsidRDefault="001976B3" w:rsidP="001976B3">
      <w:pPr>
        <w:pStyle w:val="ListParagraph"/>
        <w:autoSpaceDE w:val="0"/>
        <w:autoSpaceDN w:val="0"/>
        <w:adjustRightInd w:val="0"/>
        <w:spacing w:after="0" w:line="240" w:lineRule="auto"/>
        <w:rPr>
          <w:rFonts w:cs="Arial"/>
        </w:rPr>
      </w:pPr>
    </w:p>
    <w:p w14:paraId="149B480A" w14:textId="23DB3B4B"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Strait AV, Lee JW, Supra R, Jeong S, Tefera EA, Desale S, McCormick B, Boucher HR. Comparing clinical and patient-reported outcomes between robot-assisted and conventional </w:t>
      </w:r>
      <w:proofErr w:type="spellStart"/>
      <w:r w:rsidRPr="006E30E0">
        <w:rPr>
          <w:rFonts w:cs="Arial"/>
        </w:rPr>
        <w:t>unicompartmental</w:t>
      </w:r>
      <w:proofErr w:type="spellEnd"/>
      <w:r w:rsidRPr="006E30E0">
        <w:rPr>
          <w:rFonts w:cs="Arial"/>
        </w:rPr>
        <w:t xml:space="preserve"> knee arthroplasty. Curr </w:t>
      </w:r>
      <w:proofErr w:type="spellStart"/>
      <w:r w:rsidRPr="006E30E0">
        <w:rPr>
          <w:rFonts w:cs="Arial"/>
        </w:rPr>
        <w:t>Orthop</w:t>
      </w:r>
      <w:proofErr w:type="spellEnd"/>
      <w:r w:rsidRPr="006E30E0">
        <w:rPr>
          <w:rFonts w:cs="Arial"/>
        </w:rPr>
        <w:t xml:space="preserve"> </w:t>
      </w:r>
      <w:proofErr w:type="spellStart"/>
      <w:r w:rsidRPr="006E30E0">
        <w:rPr>
          <w:rFonts w:cs="Arial"/>
        </w:rPr>
        <w:t>Pract</w:t>
      </w:r>
      <w:proofErr w:type="spellEnd"/>
      <w:r w:rsidRPr="006E30E0">
        <w:rPr>
          <w:rFonts w:cs="Arial"/>
        </w:rPr>
        <w:t>. 2025;36(1</w:t>
      </w:r>
      <w:proofErr w:type="gramStart"/>
      <w:r w:rsidRPr="006E30E0">
        <w:rPr>
          <w:rFonts w:cs="Arial"/>
        </w:rPr>
        <w:t>):e</w:t>
      </w:r>
      <w:proofErr w:type="gramEnd"/>
      <w:r w:rsidRPr="006E30E0">
        <w:rPr>
          <w:rFonts w:cs="Arial"/>
        </w:rPr>
        <w:t xml:space="preserve">1281. </w:t>
      </w:r>
    </w:p>
    <w:p w14:paraId="242757F7" w14:textId="77777777" w:rsidR="00BE309F" w:rsidRPr="006E30E0" w:rsidRDefault="00BE309F" w:rsidP="00BE309F">
      <w:pPr>
        <w:autoSpaceDE w:val="0"/>
        <w:autoSpaceDN w:val="0"/>
        <w:adjustRightInd w:val="0"/>
        <w:spacing w:after="0" w:line="240" w:lineRule="auto"/>
        <w:contextualSpacing/>
        <w:rPr>
          <w:rFonts w:cs="Arial"/>
        </w:rPr>
      </w:pPr>
    </w:p>
    <w:p w14:paraId="14665847"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Tarapore R, Lindsey S, Strickland P, McKinstry R. Demonstrating antibiotic stewardship while diagnosing and treating bilateral </w:t>
      </w:r>
      <w:proofErr w:type="spellStart"/>
      <w:r w:rsidRPr="006E30E0">
        <w:rPr>
          <w:rFonts w:cs="Arial"/>
        </w:rPr>
        <w:t>pseudoseptic</w:t>
      </w:r>
      <w:proofErr w:type="spellEnd"/>
      <w:r w:rsidRPr="006E30E0">
        <w:rPr>
          <w:rFonts w:cs="Arial"/>
        </w:rPr>
        <w:t xml:space="preserve"> arthritis: a case report. J Med Case Rep. 2024;18(1):242. PMID: 38724965</w:t>
      </w:r>
    </w:p>
    <w:p w14:paraId="35556274" w14:textId="77777777" w:rsidR="00BE309F" w:rsidRPr="006E30E0" w:rsidRDefault="00BE309F" w:rsidP="00BE309F">
      <w:pPr>
        <w:autoSpaceDE w:val="0"/>
        <w:autoSpaceDN w:val="0"/>
        <w:adjustRightInd w:val="0"/>
        <w:spacing w:after="0" w:line="240" w:lineRule="auto"/>
        <w:contextualSpacing/>
        <w:rPr>
          <w:rFonts w:cs="Arial"/>
        </w:rPr>
      </w:pPr>
    </w:p>
    <w:p w14:paraId="27AEBAA2" w14:textId="77777777" w:rsidR="00BE309F"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Tarapore R, Wieland M, Haislup B, Imbergamo C, McCormick B, Castillo W, Boucher HR. The impact of signaling on the 2022 to 2023 orthopaedic residency application </w:t>
      </w:r>
      <w:r w:rsidRPr="006E30E0">
        <w:rPr>
          <w:rFonts w:cs="Arial"/>
        </w:rPr>
        <w:lastRenderedPageBreak/>
        <w:t>cycle: a survey of incoming residents. JBJS Open Access. 2024;9(1</w:t>
      </w:r>
      <w:proofErr w:type="gramStart"/>
      <w:r w:rsidRPr="006E30E0">
        <w:rPr>
          <w:rFonts w:cs="Arial"/>
        </w:rPr>
        <w:t>):e</w:t>
      </w:r>
      <w:proofErr w:type="gramEnd"/>
      <w:r w:rsidRPr="006E30E0">
        <w:rPr>
          <w:rFonts w:cs="Arial"/>
        </w:rPr>
        <w:t>23.00135. PMID: 39376743</w:t>
      </w:r>
    </w:p>
    <w:p w14:paraId="753A9F0E" w14:textId="77777777" w:rsidR="00BE309F" w:rsidRPr="006E30E0" w:rsidRDefault="00BE309F" w:rsidP="00BE309F">
      <w:pPr>
        <w:autoSpaceDE w:val="0"/>
        <w:autoSpaceDN w:val="0"/>
        <w:adjustRightInd w:val="0"/>
        <w:spacing w:after="0" w:line="240" w:lineRule="auto"/>
        <w:contextualSpacing/>
        <w:rPr>
          <w:rFonts w:cs="Arial"/>
        </w:rPr>
      </w:pPr>
    </w:p>
    <w:p w14:paraId="64F4E3DB" w14:textId="77777777" w:rsidR="00BE309F" w:rsidRPr="0090629F"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Vasavada K, Vasavada V, Moran J, Devana S, Lee C, </w:t>
      </w:r>
      <w:proofErr w:type="spellStart"/>
      <w:r w:rsidRPr="006E30E0">
        <w:rPr>
          <w:rFonts w:cs="Arial"/>
        </w:rPr>
        <w:t>Hame</w:t>
      </w:r>
      <w:proofErr w:type="spellEnd"/>
      <w:r w:rsidRPr="006E30E0">
        <w:rPr>
          <w:rFonts w:cs="Arial"/>
        </w:rPr>
        <w:t xml:space="preserve"> SL, </w:t>
      </w:r>
      <w:proofErr w:type="spellStart"/>
      <w:r w:rsidRPr="006E30E0">
        <w:rPr>
          <w:rFonts w:cs="Arial"/>
        </w:rPr>
        <w:t>Jazrawi</w:t>
      </w:r>
      <w:proofErr w:type="spellEnd"/>
      <w:r w:rsidRPr="006E30E0">
        <w:rPr>
          <w:rFonts w:cs="Arial"/>
        </w:rPr>
        <w:t xml:space="preserve"> LM, Sherman OH, Huston LJ, Haas AK, Allen CR, Cooper DE, </w:t>
      </w:r>
      <w:proofErr w:type="spellStart"/>
      <w:r w:rsidRPr="006E30E0">
        <w:rPr>
          <w:rFonts w:cs="Arial"/>
        </w:rPr>
        <w:t>DeBerardino</w:t>
      </w:r>
      <w:proofErr w:type="spellEnd"/>
      <w:r w:rsidRPr="006E30E0">
        <w:rPr>
          <w:rFonts w:cs="Arial"/>
        </w:rPr>
        <w:t xml:space="preserve"> TM, Spindler KP, Stuart MJ, Ned Amendola A, Annunziata CC, Arciero RA, Bach BR, Jr., Baker CL, 3rd, Bartolozzi AR, Baumgarten KM, Berg JH, Bernas GA, Brockmeier SF, Brophy RH, Bush-Joseph CA, Butler VJ, Carey JL, Carpenter JE, Cole BJ, Cooper JM, Cox CL, Creighton RA, David TS, Dunn WR, Flanigan DC, Frederick RW, Ganley TJ, </w:t>
      </w:r>
      <w:proofErr w:type="spellStart"/>
      <w:r w:rsidRPr="006E30E0">
        <w:rPr>
          <w:rFonts w:cs="Arial"/>
        </w:rPr>
        <w:t>Gatt</w:t>
      </w:r>
      <w:proofErr w:type="spellEnd"/>
      <w:r w:rsidRPr="006E30E0">
        <w:rPr>
          <w:rFonts w:cs="Arial"/>
        </w:rPr>
        <w:t xml:space="preserve"> CJ, Jr., </w:t>
      </w:r>
      <w:proofErr w:type="spellStart"/>
      <w:r w:rsidRPr="006E30E0">
        <w:rPr>
          <w:rFonts w:cs="Arial"/>
        </w:rPr>
        <w:t>Gecha</w:t>
      </w:r>
      <w:proofErr w:type="spellEnd"/>
      <w:r w:rsidRPr="006E30E0">
        <w:rPr>
          <w:rFonts w:cs="Arial"/>
        </w:rPr>
        <w:t xml:space="preserve"> SR, Giffin JR, Hannafin JA, Lindsay Harris N, Jr., Hechtman KS, Hershman EB, </w:t>
      </w:r>
      <w:proofErr w:type="spellStart"/>
      <w:r w:rsidRPr="006E30E0">
        <w:rPr>
          <w:rFonts w:cs="Arial"/>
        </w:rPr>
        <w:t>Hoellrich</w:t>
      </w:r>
      <w:proofErr w:type="spellEnd"/>
      <w:r w:rsidRPr="006E30E0">
        <w:rPr>
          <w:rFonts w:cs="Arial"/>
        </w:rPr>
        <w:t xml:space="preserve"> RG, Johnson DC, Johnson TS, Jones MH, Kaeding CC, Kamath GV, Klootwyk TE, Levy BA, Ma CB, Maiers GP, 2nd, Marx RG, Matava MJ, </w:t>
      </w:r>
      <w:proofErr w:type="spellStart"/>
      <w:r w:rsidRPr="006E30E0">
        <w:rPr>
          <w:rFonts w:cs="Arial"/>
        </w:rPr>
        <w:t>Mathien</w:t>
      </w:r>
      <w:proofErr w:type="spellEnd"/>
      <w:r w:rsidRPr="006E30E0">
        <w:rPr>
          <w:rFonts w:cs="Arial"/>
        </w:rPr>
        <w:t xml:space="preserve"> GM, McAllister DR, McCarty EC, McCormack RG, Miller BS, Nissen CW, O'Neill DF, Owens BD, Parker RD, Purnell ML, </w:t>
      </w:r>
      <w:proofErr w:type="spellStart"/>
      <w:r w:rsidRPr="006E30E0">
        <w:rPr>
          <w:rFonts w:cs="Arial"/>
        </w:rPr>
        <w:t>Ramappa</w:t>
      </w:r>
      <w:proofErr w:type="spellEnd"/>
      <w:r w:rsidRPr="006E30E0">
        <w:rPr>
          <w:rFonts w:cs="Arial"/>
        </w:rPr>
        <w:t xml:space="preserve"> AJ, Rauh MA, Rettig AC, Sekiya JK, Shea KG, </w:t>
      </w:r>
      <w:proofErr w:type="spellStart"/>
      <w:r w:rsidRPr="006E30E0">
        <w:rPr>
          <w:rFonts w:cs="Arial"/>
        </w:rPr>
        <w:t>Slauterbeck</w:t>
      </w:r>
      <w:proofErr w:type="spellEnd"/>
      <w:r w:rsidRPr="006E30E0">
        <w:rPr>
          <w:rFonts w:cs="Arial"/>
        </w:rPr>
        <w:t xml:space="preserve"> JR, Smith MV, Spang JT, Svoboda SJ, Taft TN, Tenuta JJ, Tingstad EM, Vidal AF, </w:t>
      </w:r>
      <w:proofErr w:type="spellStart"/>
      <w:r w:rsidRPr="006E30E0">
        <w:rPr>
          <w:rFonts w:cs="Arial"/>
        </w:rPr>
        <w:t>Viskontas</w:t>
      </w:r>
      <w:proofErr w:type="spellEnd"/>
      <w:r w:rsidRPr="006E30E0">
        <w:rPr>
          <w:rFonts w:cs="Arial"/>
        </w:rPr>
        <w:t xml:space="preserve"> DG, White RA, Williams JS, Jr., Wolcott ML, Wolf BR, Wright RW, York JJ. A novel machine learning model to predict revision ACL </w:t>
      </w:r>
      <w:r>
        <w:rPr>
          <w:rFonts w:cs="Arial"/>
        </w:rPr>
        <w:t>r</w:t>
      </w:r>
      <w:r w:rsidRPr="006E30E0">
        <w:rPr>
          <w:rFonts w:cs="Arial"/>
        </w:rPr>
        <w:t xml:space="preserve">econstruction </w:t>
      </w:r>
      <w:r>
        <w:rPr>
          <w:rFonts w:cs="Arial"/>
        </w:rPr>
        <w:t>f</w:t>
      </w:r>
      <w:r w:rsidRPr="006E30E0">
        <w:rPr>
          <w:rFonts w:cs="Arial"/>
        </w:rPr>
        <w:t xml:space="preserve">ailure in the MARS </w:t>
      </w:r>
      <w:r>
        <w:rPr>
          <w:rFonts w:cs="Arial"/>
        </w:rPr>
        <w:t>c</w:t>
      </w:r>
      <w:r w:rsidRPr="006E30E0">
        <w:rPr>
          <w:rFonts w:cs="Arial"/>
        </w:rPr>
        <w:t xml:space="preserve">ohort. </w:t>
      </w:r>
      <w:proofErr w:type="spellStart"/>
      <w:r w:rsidRPr="006E30E0">
        <w:rPr>
          <w:rFonts w:cs="Arial"/>
        </w:rPr>
        <w:t>Orthop</w:t>
      </w:r>
      <w:proofErr w:type="spellEnd"/>
      <w:r w:rsidRPr="006E30E0">
        <w:rPr>
          <w:rFonts w:cs="Arial"/>
        </w:rPr>
        <w:t xml:space="preserve"> J Sports Med. 2024;12(11):23259671241291920. PMID: 39555321</w:t>
      </w:r>
    </w:p>
    <w:p w14:paraId="21D6277F" w14:textId="77777777" w:rsidR="00BE309F" w:rsidRPr="006E30E0" w:rsidRDefault="00BE309F" w:rsidP="00BE309F">
      <w:pPr>
        <w:autoSpaceDE w:val="0"/>
        <w:autoSpaceDN w:val="0"/>
        <w:adjustRightInd w:val="0"/>
        <w:spacing w:after="0" w:line="240" w:lineRule="auto"/>
        <w:contextualSpacing/>
        <w:rPr>
          <w:rFonts w:cs="Arial"/>
        </w:rPr>
      </w:pPr>
    </w:p>
    <w:p w14:paraId="2FB5EBEF"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Wieland MD, Sequeira SB, Imbergamo C, Murthi AM, Wright MA. Home health care is associated with an increased risk of readmission and cost of care without reducing risk of complication following shoulder arthroplasty: a propensity-score analysis. J Shoulder Elbow Surg. 2024;33(7):1563-9. PMID: 38122889</w:t>
      </w:r>
    </w:p>
    <w:p w14:paraId="7128FD86" w14:textId="77777777" w:rsidR="00BE309F" w:rsidRPr="006E30E0" w:rsidRDefault="00BE309F" w:rsidP="00BE309F">
      <w:pPr>
        <w:autoSpaceDE w:val="0"/>
        <w:autoSpaceDN w:val="0"/>
        <w:adjustRightInd w:val="0"/>
        <w:spacing w:after="0" w:line="240" w:lineRule="auto"/>
        <w:contextualSpacing/>
        <w:rPr>
          <w:rFonts w:cs="Arial"/>
        </w:rPr>
      </w:pPr>
    </w:p>
    <w:p w14:paraId="4C92E561"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Wright MA, Aleem AW, Murthi AM, </w:t>
      </w:r>
      <w:proofErr w:type="spellStart"/>
      <w:r w:rsidRPr="006E30E0">
        <w:rPr>
          <w:rFonts w:cs="Arial"/>
        </w:rPr>
        <w:t>Zmistowski</w:t>
      </w:r>
      <w:proofErr w:type="spellEnd"/>
      <w:r w:rsidRPr="006E30E0">
        <w:rPr>
          <w:rFonts w:cs="Arial"/>
        </w:rPr>
        <w:t xml:space="preserve"> BM. Gender differences among shoulder arthroplasty surgeons: past, present, and future. J Shoulder Elbow Surg. 2024;33(8):1799-804. PMID: 38237720</w:t>
      </w:r>
    </w:p>
    <w:p w14:paraId="3A76A310" w14:textId="77777777" w:rsidR="00BE309F" w:rsidRPr="006E30E0" w:rsidRDefault="00BE309F" w:rsidP="00BE309F">
      <w:pPr>
        <w:autoSpaceDE w:val="0"/>
        <w:autoSpaceDN w:val="0"/>
        <w:adjustRightInd w:val="0"/>
        <w:spacing w:after="0" w:line="240" w:lineRule="auto"/>
        <w:contextualSpacing/>
        <w:rPr>
          <w:rFonts w:cs="Arial"/>
        </w:rPr>
      </w:pPr>
    </w:p>
    <w:p w14:paraId="745A7B12"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Wright MA, Deal JB, Jr., Schiffman BA, Gould HP, Forthman CL, Murthi AM. No difference in torque load to failure between split anconeus fascia transfer and autograft palmaris longus tendon for reconstruction of the lateral ulnar collateral ligament. JSES Int. 2024;8(1):232-5. PMID: 38312284</w:t>
      </w:r>
    </w:p>
    <w:p w14:paraId="4E304EB6" w14:textId="77777777" w:rsidR="00BE309F" w:rsidRPr="006E30E0" w:rsidRDefault="00BE309F" w:rsidP="00BE309F">
      <w:pPr>
        <w:autoSpaceDE w:val="0"/>
        <w:autoSpaceDN w:val="0"/>
        <w:adjustRightInd w:val="0"/>
        <w:spacing w:after="0" w:line="240" w:lineRule="auto"/>
        <w:contextualSpacing/>
        <w:rPr>
          <w:rFonts w:cs="Arial"/>
        </w:rPr>
      </w:pPr>
    </w:p>
    <w:p w14:paraId="2E48689F"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Wright MA, Murthi AM. The B2 glenoid: evaluation and treatment. Semin Arthroplasty. 2024;34(1):222-7. </w:t>
      </w:r>
    </w:p>
    <w:p w14:paraId="2AE260B3" w14:textId="77777777" w:rsidR="00BE309F" w:rsidRPr="006E30E0" w:rsidRDefault="00BE309F" w:rsidP="00BE309F">
      <w:pPr>
        <w:autoSpaceDE w:val="0"/>
        <w:autoSpaceDN w:val="0"/>
        <w:adjustRightInd w:val="0"/>
        <w:spacing w:after="0" w:line="240" w:lineRule="auto"/>
        <w:contextualSpacing/>
        <w:rPr>
          <w:rFonts w:cs="Arial"/>
        </w:rPr>
      </w:pPr>
    </w:p>
    <w:p w14:paraId="49A46AB3"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Wright MA, O'Leary M, Johnston P, Murthi AM. Advances in anatomic total shoulder arthroplasty glenoid implant design. J Am </w:t>
      </w:r>
      <w:proofErr w:type="spellStart"/>
      <w:r w:rsidRPr="006E30E0">
        <w:rPr>
          <w:rFonts w:cs="Arial"/>
        </w:rPr>
        <w:t>Acad</w:t>
      </w:r>
      <w:proofErr w:type="spellEnd"/>
      <w:r w:rsidRPr="006E30E0">
        <w:rPr>
          <w:rFonts w:cs="Arial"/>
        </w:rPr>
        <w:t xml:space="preserve"> </w:t>
      </w:r>
      <w:proofErr w:type="spellStart"/>
      <w:r w:rsidRPr="006E30E0">
        <w:rPr>
          <w:rFonts w:cs="Arial"/>
        </w:rPr>
        <w:t>Orthop</w:t>
      </w:r>
      <w:proofErr w:type="spellEnd"/>
      <w:r w:rsidRPr="006E30E0">
        <w:rPr>
          <w:rFonts w:cs="Arial"/>
        </w:rPr>
        <w:t xml:space="preserve"> Surg. 2025;33(2):56-64. PMID: 39151177</w:t>
      </w:r>
    </w:p>
    <w:p w14:paraId="439E2D4B" w14:textId="77777777" w:rsidR="00BE309F" w:rsidRPr="006E30E0" w:rsidRDefault="00BE309F" w:rsidP="00BE309F">
      <w:pPr>
        <w:autoSpaceDE w:val="0"/>
        <w:autoSpaceDN w:val="0"/>
        <w:adjustRightInd w:val="0"/>
        <w:spacing w:after="0" w:line="240" w:lineRule="auto"/>
        <w:contextualSpacing/>
        <w:rPr>
          <w:rFonts w:cs="Arial"/>
        </w:rPr>
      </w:pPr>
    </w:p>
    <w:p w14:paraId="263C6F0A" w14:textId="77777777" w:rsidR="00BE309F"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Wright MA, Shapiro D, Chopra A, Murthi AM. Limited health literacy in shoulder and elbow patients. Shoulder Elbow. 2025;17(1):36-42. PMID: 39866541</w:t>
      </w:r>
    </w:p>
    <w:p w14:paraId="777C8F79" w14:textId="77777777" w:rsidR="00BE309F" w:rsidRPr="0090629F" w:rsidRDefault="00BE309F" w:rsidP="00BE309F">
      <w:pPr>
        <w:autoSpaceDE w:val="0"/>
        <w:autoSpaceDN w:val="0"/>
        <w:adjustRightInd w:val="0"/>
        <w:spacing w:after="0" w:line="240" w:lineRule="auto"/>
        <w:contextualSpacing/>
        <w:rPr>
          <w:rFonts w:cs="Arial"/>
        </w:rPr>
      </w:pPr>
    </w:p>
    <w:p w14:paraId="009901AF" w14:textId="77777777" w:rsidR="00BE309F" w:rsidRPr="006E30E0" w:rsidRDefault="00BE309F" w:rsidP="00BE309F">
      <w:pPr>
        <w:pStyle w:val="ListParagraph"/>
        <w:numPr>
          <w:ilvl w:val="0"/>
          <w:numId w:val="1"/>
        </w:numPr>
        <w:autoSpaceDE w:val="0"/>
        <w:autoSpaceDN w:val="0"/>
        <w:adjustRightInd w:val="0"/>
        <w:spacing w:after="0" w:line="240" w:lineRule="auto"/>
        <w:rPr>
          <w:rFonts w:cs="Arial"/>
        </w:rPr>
      </w:pPr>
      <w:r w:rsidRPr="006E30E0">
        <w:rPr>
          <w:rFonts w:cs="Arial"/>
        </w:rPr>
        <w:t xml:space="preserve">Wright RW, Huston LJ, Haas AK, Pennings JS, Allen CR, Cooper DE, </w:t>
      </w:r>
      <w:proofErr w:type="spellStart"/>
      <w:r w:rsidRPr="006E30E0">
        <w:rPr>
          <w:rFonts w:cs="Arial"/>
        </w:rPr>
        <w:t>DeBerardino</w:t>
      </w:r>
      <w:proofErr w:type="spellEnd"/>
      <w:r w:rsidRPr="006E30E0">
        <w:rPr>
          <w:rFonts w:cs="Arial"/>
        </w:rPr>
        <w:t xml:space="preserve"> TM, Dunn WR, Lantz BBA, Spindler KP, Stuart MJ, Amendola AN, Annunziata CC, Arciero RA, Bach BR, Jr., Baker CL, 3rd, Bartolozzi AR, Baumgarten KM, Berg JH, Bernas GA, Brockmeier SF, Brophy RH, Bush-Joseph CA, Butler </w:t>
      </w:r>
      <w:proofErr w:type="spellStart"/>
      <w:r w:rsidRPr="006E30E0">
        <w:rPr>
          <w:rFonts w:cs="Arial"/>
        </w:rPr>
        <w:t>JBt</w:t>
      </w:r>
      <w:proofErr w:type="spellEnd"/>
      <w:r w:rsidRPr="006E30E0">
        <w:rPr>
          <w:rFonts w:cs="Arial"/>
        </w:rPr>
        <w:t xml:space="preserve">, Carey JL, Carpenter JE, Cole BJ, Cooper JM, Cox CL, Creighton RA, David TS, Flanigan DC, Frederick RW, Ganley TJ, </w:t>
      </w:r>
      <w:proofErr w:type="spellStart"/>
      <w:r w:rsidRPr="006E30E0">
        <w:rPr>
          <w:rFonts w:cs="Arial"/>
        </w:rPr>
        <w:t>Gatt</w:t>
      </w:r>
      <w:proofErr w:type="spellEnd"/>
      <w:r w:rsidRPr="006E30E0">
        <w:rPr>
          <w:rFonts w:cs="Arial"/>
        </w:rPr>
        <w:t xml:space="preserve"> CJ, Jr., </w:t>
      </w:r>
      <w:proofErr w:type="spellStart"/>
      <w:r w:rsidRPr="006E30E0">
        <w:rPr>
          <w:rFonts w:cs="Arial"/>
        </w:rPr>
        <w:t>Gecha</w:t>
      </w:r>
      <w:proofErr w:type="spellEnd"/>
      <w:r w:rsidRPr="006E30E0">
        <w:rPr>
          <w:rFonts w:cs="Arial"/>
        </w:rPr>
        <w:t xml:space="preserve"> SR, Giffin JR, </w:t>
      </w:r>
      <w:proofErr w:type="spellStart"/>
      <w:r w:rsidRPr="006E30E0">
        <w:rPr>
          <w:rFonts w:cs="Arial"/>
        </w:rPr>
        <w:t>Hame</w:t>
      </w:r>
      <w:proofErr w:type="spellEnd"/>
      <w:r w:rsidRPr="006E30E0">
        <w:rPr>
          <w:rFonts w:cs="Arial"/>
        </w:rPr>
        <w:t xml:space="preserve"> SL, Hannafin JA, Harner CD, Harris NL, Jr., Hechtman KS, Hershman EB, </w:t>
      </w:r>
      <w:proofErr w:type="spellStart"/>
      <w:r w:rsidRPr="006E30E0">
        <w:rPr>
          <w:rFonts w:cs="Arial"/>
        </w:rPr>
        <w:t>Hoellrich</w:t>
      </w:r>
      <w:proofErr w:type="spellEnd"/>
      <w:r w:rsidRPr="006E30E0">
        <w:rPr>
          <w:rFonts w:cs="Arial"/>
        </w:rPr>
        <w:t xml:space="preserve"> RG, Johnson DC, Johnson TS, Jones MH, Kaeding CC, Kamath GV, Klootwyk TE, Levy BA, Ma CB, Maiers GP, 2nd, Marx RG, </w:t>
      </w:r>
      <w:r w:rsidRPr="006E30E0">
        <w:rPr>
          <w:rFonts w:cs="Arial"/>
        </w:rPr>
        <w:lastRenderedPageBreak/>
        <w:t xml:space="preserve">Matava MJ, </w:t>
      </w:r>
      <w:proofErr w:type="spellStart"/>
      <w:r w:rsidRPr="006E30E0">
        <w:rPr>
          <w:rFonts w:cs="Arial"/>
        </w:rPr>
        <w:t>Mathien</w:t>
      </w:r>
      <w:proofErr w:type="spellEnd"/>
      <w:r w:rsidRPr="006E30E0">
        <w:rPr>
          <w:rFonts w:cs="Arial"/>
        </w:rPr>
        <w:t xml:space="preserve"> GM, McAllister DR, McCarty EC, McCormack RG, Miller BS, Nissen CW, O'Neill DF, Owens BD, Parker RD, Purnell ML, </w:t>
      </w:r>
      <w:proofErr w:type="spellStart"/>
      <w:r w:rsidRPr="006E30E0">
        <w:rPr>
          <w:rFonts w:cs="Arial"/>
        </w:rPr>
        <w:t>Ramappa</w:t>
      </w:r>
      <w:proofErr w:type="spellEnd"/>
      <w:r w:rsidRPr="006E30E0">
        <w:rPr>
          <w:rFonts w:cs="Arial"/>
        </w:rPr>
        <w:t xml:space="preserve"> AJ, Rauh MA, Rettig AC, Sekiya JK, Shea KG, Sherman OH, </w:t>
      </w:r>
      <w:proofErr w:type="spellStart"/>
      <w:r w:rsidRPr="006E30E0">
        <w:rPr>
          <w:rFonts w:cs="Arial"/>
        </w:rPr>
        <w:t>Slauterbeck</w:t>
      </w:r>
      <w:proofErr w:type="spellEnd"/>
      <w:r w:rsidRPr="006E30E0">
        <w:rPr>
          <w:rFonts w:cs="Arial"/>
        </w:rPr>
        <w:t xml:space="preserve"> JR, Smith MV, Spang JT, Svoboda SJ, Taft TN, Tenuta JJ, Tingstad EM, Vidal AF, </w:t>
      </w:r>
      <w:proofErr w:type="spellStart"/>
      <w:r w:rsidRPr="006E30E0">
        <w:rPr>
          <w:rFonts w:cs="Arial"/>
        </w:rPr>
        <w:t>Viskontas</w:t>
      </w:r>
      <w:proofErr w:type="spellEnd"/>
      <w:r w:rsidRPr="006E30E0">
        <w:rPr>
          <w:rFonts w:cs="Arial"/>
        </w:rPr>
        <w:t xml:space="preserve"> DG, White RA, Williams JS, Jr., Wolcott ML, Wolf BR, York JJ. Surgical predictors of clinical outcome 6 years after revision ACL reconstruction. Am J Sports Med. 2024;52(13):3286-94. PMID: 39503722</w:t>
      </w:r>
    </w:p>
    <w:p w14:paraId="52A1EB2F" w14:textId="77777777" w:rsidR="00BE309F" w:rsidRDefault="00BE309F"/>
    <w:p w14:paraId="7C09380C" w14:textId="4F617B0F" w:rsidR="00BE309F" w:rsidRPr="001A5EED" w:rsidRDefault="00BE309F" w:rsidP="00BE309F">
      <w:pPr>
        <w:rPr>
          <w:sz w:val="24"/>
          <w:szCs w:val="24"/>
        </w:rPr>
      </w:pPr>
      <w:bookmarkStart w:id="7" w:name="_Hlk66276103"/>
      <w:bookmarkStart w:id="8" w:name="_Toc192509586"/>
      <w:r w:rsidRPr="001A5EED">
        <w:rPr>
          <w:sz w:val="24"/>
          <w:szCs w:val="24"/>
        </w:rPr>
        <w:t>Awards</w:t>
      </w:r>
      <w:bookmarkEnd w:id="8"/>
      <w:r w:rsidRPr="001A5EED">
        <w:rPr>
          <w:sz w:val="24"/>
          <w:szCs w:val="24"/>
        </w:rPr>
        <w:t xml:space="preserve"> </w:t>
      </w:r>
      <w:bookmarkEnd w:id="7"/>
    </w:p>
    <w:p w14:paraId="590A8BD0" w14:textId="77777777" w:rsidR="007C683F" w:rsidRPr="007C683F" w:rsidRDefault="007C683F" w:rsidP="007C683F">
      <w:pPr>
        <w:pStyle w:val="ListParagraph"/>
        <w:autoSpaceDE w:val="0"/>
        <w:autoSpaceDN w:val="0"/>
        <w:adjustRightInd w:val="0"/>
        <w:spacing w:after="0" w:line="240" w:lineRule="auto"/>
        <w:contextualSpacing w:val="0"/>
        <w:rPr>
          <w:rFonts w:cs="Arial"/>
        </w:rPr>
      </w:pPr>
    </w:p>
    <w:p w14:paraId="2F360083" w14:textId="77777777" w:rsidR="00BE309F" w:rsidRPr="00043E4B" w:rsidRDefault="00BE309F" w:rsidP="00BE309F">
      <w:pPr>
        <w:pStyle w:val="ListParagraph"/>
        <w:numPr>
          <w:ilvl w:val="0"/>
          <w:numId w:val="2"/>
        </w:numPr>
        <w:autoSpaceDE w:val="0"/>
        <w:autoSpaceDN w:val="0"/>
        <w:adjustRightInd w:val="0"/>
        <w:spacing w:after="0" w:line="240" w:lineRule="auto"/>
        <w:contextualSpacing w:val="0"/>
        <w:rPr>
          <w:rFonts w:cs="Arial"/>
        </w:rPr>
      </w:pPr>
      <w:r w:rsidRPr="00043E4B">
        <w:rPr>
          <w:rFonts w:cs="Arial"/>
        </w:rPr>
        <w:t xml:space="preserve">Sequeira S, Gould H, Hembree CW. Peroneal tendon repair with </w:t>
      </w:r>
      <w:proofErr w:type="spellStart"/>
      <w:r w:rsidRPr="00043E4B">
        <w:rPr>
          <w:rFonts w:cs="Arial"/>
        </w:rPr>
        <w:t>retrofibular</w:t>
      </w:r>
      <w:proofErr w:type="spellEnd"/>
      <w:r w:rsidRPr="00043E4B">
        <w:rPr>
          <w:rFonts w:cs="Arial"/>
        </w:rPr>
        <w:t xml:space="preserve"> groove deepening is associated with decreased rates of revisi</w:t>
      </w:r>
      <w:bookmarkStart w:id="9" w:name="_Hlk192514859"/>
      <w:r w:rsidRPr="00043E4B">
        <w:rPr>
          <w:rFonts w:cs="Arial"/>
        </w:rPr>
        <w:t>on peroneal tendon repair pr</w:t>
      </w:r>
      <w:bookmarkEnd w:id="9"/>
      <w:r w:rsidRPr="00043E4B">
        <w:rPr>
          <w:rFonts w:cs="Arial"/>
        </w:rPr>
        <w:t xml:space="preserve">ocedures compared to repair without groove deepening: a propensity-matched analysis. </w:t>
      </w:r>
      <w:r w:rsidRPr="00043E4B">
        <w:rPr>
          <w:rFonts w:cs="Arial"/>
          <w:b/>
          <w:bCs/>
        </w:rPr>
        <w:t>Southern Orthopaedic Association / Orthopaedic Research and Education Foundation Resident Award</w:t>
      </w:r>
      <w:r w:rsidRPr="00043E4B">
        <w:rPr>
          <w:rFonts w:cs="Arial"/>
        </w:rPr>
        <w:t>, Miami Beach, FL, July 2024.</w:t>
      </w:r>
    </w:p>
    <w:p w14:paraId="45BE6B18" w14:textId="77777777" w:rsidR="00BE309F" w:rsidRPr="00043E4B" w:rsidRDefault="00BE309F" w:rsidP="00BE309F">
      <w:pPr>
        <w:pStyle w:val="ListParagraph"/>
        <w:autoSpaceDE w:val="0"/>
        <w:autoSpaceDN w:val="0"/>
        <w:adjustRightInd w:val="0"/>
        <w:spacing w:after="0" w:line="240" w:lineRule="auto"/>
        <w:rPr>
          <w:rFonts w:cs="Arial"/>
        </w:rPr>
      </w:pPr>
    </w:p>
    <w:p w14:paraId="351F58D4" w14:textId="77777777" w:rsidR="00BE309F" w:rsidRPr="00043E4B" w:rsidRDefault="00BE309F" w:rsidP="00BE309F">
      <w:pPr>
        <w:pStyle w:val="ListParagraph"/>
        <w:numPr>
          <w:ilvl w:val="0"/>
          <w:numId w:val="2"/>
        </w:numPr>
        <w:autoSpaceDE w:val="0"/>
        <w:autoSpaceDN w:val="0"/>
        <w:adjustRightInd w:val="0"/>
        <w:spacing w:after="0" w:line="240" w:lineRule="auto"/>
        <w:contextualSpacing w:val="0"/>
        <w:rPr>
          <w:rFonts w:cs="Arial"/>
        </w:rPr>
      </w:pPr>
      <w:r w:rsidRPr="00043E4B">
        <w:rPr>
          <w:rFonts w:cs="Arial"/>
        </w:rPr>
        <w:t xml:space="preserve">Sequeira S, Wieland M, Gould H, Dreese J. Diabetes and obesity are associated with poor postoperative outcomes following </w:t>
      </w:r>
      <w:proofErr w:type="spellStart"/>
      <w:r w:rsidRPr="00043E4B">
        <w:rPr>
          <w:rFonts w:cs="Arial"/>
        </w:rPr>
        <w:t>multiligamentous</w:t>
      </w:r>
      <w:proofErr w:type="spellEnd"/>
      <w:r w:rsidRPr="00043E4B">
        <w:rPr>
          <w:rFonts w:cs="Arial"/>
        </w:rPr>
        <w:t xml:space="preserve"> knee reconstruction. </w:t>
      </w:r>
      <w:r w:rsidRPr="00043E4B">
        <w:rPr>
          <w:rFonts w:cs="Arial"/>
          <w:b/>
          <w:bCs/>
        </w:rPr>
        <w:t>Western Orthopaedic Association Endowed Resident and Fellows Award,</w:t>
      </w:r>
      <w:r w:rsidRPr="00043E4B">
        <w:rPr>
          <w:rFonts w:cs="Arial"/>
        </w:rPr>
        <w:t xml:space="preserve"> Huntington Beach, CA, August 8, 2024.</w:t>
      </w:r>
    </w:p>
    <w:p w14:paraId="0E9F8014" w14:textId="77777777" w:rsidR="00BE309F" w:rsidRPr="00043E4B" w:rsidRDefault="00BE309F" w:rsidP="00BE309F">
      <w:pPr>
        <w:pStyle w:val="ListParagraph"/>
        <w:autoSpaceDE w:val="0"/>
        <w:autoSpaceDN w:val="0"/>
        <w:adjustRightInd w:val="0"/>
        <w:spacing w:after="0" w:line="240" w:lineRule="auto"/>
        <w:rPr>
          <w:rFonts w:cs="Arial"/>
        </w:rPr>
      </w:pPr>
    </w:p>
    <w:p w14:paraId="565E433F" w14:textId="77777777" w:rsidR="001976B3" w:rsidRDefault="00BE309F" w:rsidP="001976B3">
      <w:pPr>
        <w:pStyle w:val="ListParagraph"/>
        <w:numPr>
          <w:ilvl w:val="0"/>
          <w:numId w:val="2"/>
        </w:numPr>
        <w:autoSpaceDE w:val="0"/>
        <w:autoSpaceDN w:val="0"/>
        <w:adjustRightInd w:val="0"/>
        <w:spacing w:after="0" w:line="240" w:lineRule="auto"/>
        <w:contextualSpacing w:val="0"/>
        <w:rPr>
          <w:rFonts w:cs="Arial"/>
        </w:rPr>
      </w:pPr>
      <w:r w:rsidRPr="00043E4B">
        <w:rPr>
          <w:rFonts w:cs="Arial"/>
        </w:rPr>
        <w:t xml:space="preserve">Sequeira SB, Gould HP, Tarka M, Guyton GP, Hembree CW. Isolated syndesmotic fixation is associated with increased risk of arthrodesis and arthroplasty operations compared to nonoperatively managed syndesmotic injury: A propensity-scored analysis. MedStar Health-Georgetown University Research Symposium. </w:t>
      </w:r>
      <w:r w:rsidRPr="00043E4B">
        <w:rPr>
          <w:rFonts w:cs="Arial"/>
          <w:b/>
          <w:bCs/>
        </w:rPr>
        <w:t xml:space="preserve">3rd Place for Outstanding Research Award, </w:t>
      </w:r>
      <w:r w:rsidRPr="00043E4B">
        <w:rPr>
          <w:rFonts w:cs="Arial"/>
        </w:rPr>
        <w:t>Bethesda, MD,</w:t>
      </w:r>
      <w:r w:rsidRPr="00043E4B">
        <w:rPr>
          <w:rFonts w:cs="Arial"/>
          <w:b/>
          <w:bCs/>
        </w:rPr>
        <w:t xml:space="preserve"> </w:t>
      </w:r>
      <w:r w:rsidRPr="00043E4B">
        <w:rPr>
          <w:rFonts w:cs="Arial"/>
        </w:rPr>
        <w:t>April 2024.</w:t>
      </w:r>
    </w:p>
    <w:p w14:paraId="7946B175" w14:textId="77777777" w:rsidR="001976B3" w:rsidRPr="001976B3" w:rsidRDefault="001976B3" w:rsidP="001976B3">
      <w:pPr>
        <w:pStyle w:val="ListParagraph"/>
        <w:rPr>
          <w:rFonts w:cs="Arial"/>
        </w:rPr>
      </w:pPr>
    </w:p>
    <w:p w14:paraId="69874E8E" w14:textId="77777777" w:rsidR="001976B3" w:rsidRDefault="00BE309F" w:rsidP="001976B3">
      <w:pPr>
        <w:pStyle w:val="ListParagraph"/>
        <w:numPr>
          <w:ilvl w:val="0"/>
          <w:numId w:val="2"/>
        </w:numPr>
        <w:autoSpaceDE w:val="0"/>
        <w:autoSpaceDN w:val="0"/>
        <w:adjustRightInd w:val="0"/>
        <w:spacing w:after="0" w:line="240" w:lineRule="auto"/>
        <w:contextualSpacing w:val="0"/>
        <w:rPr>
          <w:rFonts w:cs="Arial"/>
        </w:rPr>
      </w:pPr>
      <w:r w:rsidRPr="001976B3">
        <w:rPr>
          <w:rFonts w:cs="Arial"/>
        </w:rPr>
        <w:t xml:space="preserve">Stewart J, Asdourian P, Moatz B, Soda M, Lemma MA, Cunningham B, McAfee PC. The contribution of intraoperative computed tomography integrated directly with robotic navigation: Outcomes of the first 100 consecutive posterior spinal fusions surgeries. Presented at the Congress of Neurological Surgeons (CNS) </w:t>
      </w:r>
      <w:r w:rsidRPr="001976B3">
        <w:rPr>
          <w:rFonts w:cs="Arial"/>
          <w:b/>
          <w:bCs/>
        </w:rPr>
        <w:t>Resident Award Paper</w:t>
      </w:r>
      <w:r w:rsidRPr="001976B3">
        <w:rPr>
          <w:rFonts w:cs="Arial"/>
        </w:rPr>
        <w:t xml:space="preserve"> Houston, TX September 28. 2024.  </w:t>
      </w:r>
    </w:p>
    <w:p w14:paraId="06DD91A7" w14:textId="77777777" w:rsidR="001976B3" w:rsidRPr="001976B3" w:rsidRDefault="001976B3" w:rsidP="001976B3">
      <w:pPr>
        <w:pStyle w:val="ListParagraph"/>
        <w:rPr>
          <w:rFonts w:cs="Arial"/>
        </w:rPr>
      </w:pPr>
    </w:p>
    <w:p w14:paraId="29FDF757" w14:textId="640CDD50" w:rsidR="007C683F" w:rsidRPr="007C683F" w:rsidRDefault="007C683F" w:rsidP="004F0825">
      <w:pPr>
        <w:pStyle w:val="ListParagraph"/>
        <w:numPr>
          <w:ilvl w:val="0"/>
          <w:numId w:val="2"/>
        </w:numPr>
        <w:autoSpaceDE w:val="0"/>
        <w:autoSpaceDN w:val="0"/>
        <w:adjustRightInd w:val="0"/>
        <w:spacing w:after="0" w:line="240" w:lineRule="auto"/>
        <w:contextualSpacing w:val="0"/>
      </w:pPr>
      <w:r w:rsidRPr="007C683F">
        <w:rPr>
          <w:rFonts w:cs="Arial"/>
          <w:b/>
          <w:bCs/>
        </w:rPr>
        <w:t xml:space="preserve">The 2024 </w:t>
      </w:r>
      <w:r w:rsidR="00BE309F" w:rsidRPr="007C683F">
        <w:rPr>
          <w:rFonts w:cs="Arial"/>
          <w:b/>
          <w:bCs/>
        </w:rPr>
        <w:t>Paul Asdourian Spinal Research Award for Outstanding Spine Surgery Research</w:t>
      </w:r>
      <w:r w:rsidRPr="007C683F">
        <w:rPr>
          <w:rFonts w:cs="Arial"/>
          <w:b/>
          <w:bCs/>
        </w:rPr>
        <w:t xml:space="preserve"> </w:t>
      </w:r>
      <w:r w:rsidRPr="007C683F">
        <w:rPr>
          <w:rFonts w:cs="Arial"/>
        </w:rPr>
        <w:t>was awarded to Brian McCormick M</w:t>
      </w:r>
      <w:r>
        <w:rPr>
          <w:rFonts w:cs="Arial"/>
        </w:rPr>
        <w:t>.</w:t>
      </w:r>
      <w:r w:rsidRPr="007C683F">
        <w:rPr>
          <w:rFonts w:cs="Arial"/>
        </w:rPr>
        <w:t>D</w:t>
      </w:r>
      <w:r>
        <w:rPr>
          <w:rFonts w:cs="Arial"/>
          <w:b/>
          <w:bCs/>
        </w:rPr>
        <w:t>.</w:t>
      </w:r>
      <w:r w:rsidRPr="007C683F">
        <w:rPr>
          <w:rFonts w:cs="Arial"/>
        </w:rPr>
        <w:t xml:space="preserve"> </w:t>
      </w:r>
      <w:r w:rsidRPr="007C683F">
        <w:rPr>
          <w:rFonts w:cs="Arial"/>
        </w:rPr>
        <w:t xml:space="preserve">for the following research: </w:t>
      </w:r>
      <w:r w:rsidR="00BE309F" w:rsidRPr="007C683F">
        <w:rPr>
          <w:rFonts w:cs="Arial"/>
        </w:rPr>
        <w:t xml:space="preserve"> </w:t>
      </w:r>
      <w:r w:rsidRPr="007C683F">
        <w:rPr>
          <w:rFonts w:cs="Arial"/>
        </w:rPr>
        <w:t xml:space="preserve">McCormick B, Asdourian P, Johnson D, Moatz B, Duvall G, Soda M, Beaufort AR, </w:t>
      </w:r>
      <w:proofErr w:type="spellStart"/>
      <w:r w:rsidRPr="007C683F">
        <w:rPr>
          <w:rFonts w:cs="Arial"/>
        </w:rPr>
        <w:t>Chotikul</w:t>
      </w:r>
      <w:proofErr w:type="spellEnd"/>
      <w:r w:rsidRPr="007C683F">
        <w:rPr>
          <w:rFonts w:cs="Arial"/>
        </w:rPr>
        <w:t xml:space="preserve"> L, McAfee PC. 100 complex posterior spinal fusion cases performed with robotic instrumentation.</w:t>
      </w:r>
    </w:p>
    <w:p w14:paraId="6F6A4F05" w14:textId="77777777" w:rsidR="007C683F" w:rsidRDefault="007C683F" w:rsidP="007C683F">
      <w:pPr>
        <w:pStyle w:val="ListParagraph"/>
      </w:pPr>
    </w:p>
    <w:p w14:paraId="4D6BD8CF" w14:textId="77777777" w:rsidR="007C683F" w:rsidRPr="007C683F" w:rsidRDefault="007C683F" w:rsidP="007C683F">
      <w:pPr>
        <w:pStyle w:val="ListParagraph"/>
        <w:numPr>
          <w:ilvl w:val="0"/>
          <w:numId w:val="2"/>
        </w:numPr>
        <w:autoSpaceDE w:val="0"/>
        <w:autoSpaceDN w:val="0"/>
        <w:adjustRightInd w:val="0"/>
        <w:spacing w:after="0" w:line="240" w:lineRule="auto"/>
        <w:contextualSpacing w:val="0"/>
        <w:rPr>
          <w:rFonts w:cs="Arial"/>
        </w:rPr>
      </w:pPr>
      <w:r w:rsidRPr="007C683F">
        <w:rPr>
          <w:rFonts w:cs="Arial"/>
          <w:b/>
          <w:bCs/>
        </w:rPr>
        <w:t xml:space="preserve">The </w:t>
      </w:r>
      <w:r>
        <w:rPr>
          <w:rFonts w:cs="Arial"/>
          <w:b/>
          <w:bCs/>
        </w:rPr>
        <w:t xml:space="preserve">2024 </w:t>
      </w:r>
      <w:r w:rsidRPr="007C683F">
        <w:rPr>
          <w:rFonts w:cs="Arial"/>
          <w:b/>
          <w:bCs/>
        </w:rPr>
        <w:t xml:space="preserve">Roger H. Michael Resident Project Award for Outstanding Achievement in Orthopedic Research </w:t>
      </w:r>
      <w:r w:rsidRPr="007C683F">
        <w:rPr>
          <w:rFonts w:cs="Arial"/>
        </w:rPr>
        <w:t>was awarded to Casey Imbergamo M</w:t>
      </w:r>
      <w:r>
        <w:rPr>
          <w:rFonts w:cs="Arial"/>
        </w:rPr>
        <w:t>.</w:t>
      </w:r>
      <w:r w:rsidRPr="007C683F">
        <w:rPr>
          <w:rFonts w:cs="Arial"/>
        </w:rPr>
        <w:t>D</w:t>
      </w:r>
      <w:r>
        <w:rPr>
          <w:rFonts w:cs="Arial"/>
        </w:rPr>
        <w:t>.</w:t>
      </w:r>
      <w:r w:rsidRPr="007C683F">
        <w:rPr>
          <w:rFonts w:cs="Arial"/>
        </w:rPr>
        <w:t xml:space="preserve"> for the following research: Imbergamo C, Means KR, Jr. Randomized controlled trial of a therapy digital application for thumb arthritis.</w:t>
      </w:r>
    </w:p>
    <w:p w14:paraId="23EDA89D" w14:textId="77777777" w:rsidR="007C683F" w:rsidRDefault="007C683F" w:rsidP="007C683F">
      <w:pPr>
        <w:pStyle w:val="ListParagraph"/>
        <w:autoSpaceDE w:val="0"/>
        <w:autoSpaceDN w:val="0"/>
        <w:adjustRightInd w:val="0"/>
        <w:spacing w:after="0" w:line="240" w:lineRule="auto"/>
        <w:contextualSpacing w:val="0"/>
      </w:pPr>
    </w:p>
    <w:p w14:paraId="0478EBBF" w14:textId="0C1A995F" w:rsidR="00BD05D1" w:rsidRPr="007C683F" w:rsidRDefault="007C683F" w:rsidP="007C683F">
      <w:pPr>
        <w:pStyle w:val="ListParagraph"/>
        <w:numPr>
          <w:ilvl w:val="0"/>
          <w:numId w:val="2"/>
        </w:numPr>
        <w:autoSpaceDE w:val="0"/>
        <w:autoSpaceDN w:val="0"/>
        <w:adjustRightInd w:val="0"/>
        <w:spacing w:after="0" w:line="240" w:lineRule="auto"/>
        <w:contextualSpacing w:val="0"/>
        <w:rPr>
          <w:rFonts w:cs="Arial"/>
        </w:rPr>
      </w:pPr>
      <w:r w:rsidRPr="007C683F">
        <w:rPr>
          <w:b/>
          <w:bCs/>
        </w:rPr>
        <w:t>T</w:t>
      </w:r>
      <w:r w:rsidR="00BD05D1" w:rsidRPr="007C683F">
        <w:rPr>
          <w:b/>
          <w:bCs/>
        </w:rPr>
        <w:t>he 202</w:t>
      </w:r>
      <w:r>
        <w:rPr>
          <w:b/>
          <w:bCs/>
        </w:rPr>
        <w:t>4</w:t>
      </w:r>
      <w:r w:rsidR="00BD05D1" w:rsidRPr="007C683F">
        <w:rPr>
          <w:b/>
          <w:bCs/>
        </w:rPr>
        <w:t xml:space="preserve"> Golden Apple Award for Excellence in Orthopaedic Teaching</w:t>
      </w:r>
      <w:r w:rsidR="00BD05D1" w:rsidRPr="00BD05D1">
        <w:t xml:space="preserve"> was awarded to </w:t>
      </w:r>
      <w:r w:rsidR="00BD05D1">
        <w:t>Thomas Ring</w:t>
      </w:r>
      <w:r w:rsidR="00BD05D1" w:rsidRPr="00BD05D1">
        <w:t xml:space="preserve"> M.D.</w:t>
      </w:r>
    </w:p>
    <w:p w14:paraId="61355FE7" w14:textId="77777777" w:rsidR="00BE309F" w:rsidRDefault="00BE309F"/>
    <w:p w14:paraId="2777D876" w14:textId="2DF3F10C" w:rsidR="00BE309F" w:rsidRPr="001A5EED" w:rsidRDefault="001A5EED">
      <w:pPr>
        <w:rPr>
          <w:sz w:val="24"/>
          <w:szCs w:val="24"/>
        </w:rPr>
      </w:pPr>
      <w:r w:rsidRPr="001A5EED">
        <w:rPr>
          <w:sz w:val="24"/>
          <w:szCs w:val="24"/>
        </w:rPr>
        <w:t>Grants Awarded</w:t>
      </w:r>
    </w:p>
    <w:p w14:paraId="0B34CADD" w14:textId="77777777" w:rsidR="001A5EED" w:rsidRDefault="001A5EED" w:rsidP="001A5EED">
      <w:pPr>
        <w:autoSpaceDE w:val="0"/>
        <w:autoSpaceDN w:val="0"/>
        <w:adjustRightInd w:val="0"/>
        <w:spacing w:after="0" w:line="240" w:lineRule="auto"/>
        <w:ind w:left="720"/>
        <w:rPr>
          <w:rFonts w:cs="Arial"/>
          <w:b/>
          <w:bCs/>
        </w:rPr>
      </w:pPr>
      <w:r>
        <w:rPr>
          <w:rFonts w:cs="Arial"/>
          <w:b/>
          <w:bCs/>
        </w:rPr>
        <w:t>Wiemi Douoguih MD – Sports Medicine</w:t>
      </w:r>
    </w:p>
    <w:p w14:paraId="035734BD" w14:textId="77777777" w:rsidR="001A5EED" w:rsidRDefault="001A5EED" w:rsidP="001A5EED">
      <w:pPr>
        <w:autoSpaceDE w:val="0"/>
        <w:autoSpaceDN w:val="0"/>
        <w:adjustRightInd w:val="0"/>
        <w:spacing w:after="0" w:line="240" w:lineRule="auto"/>
        <w:ind w:left="720"/>
        <w:rPr>
          <w:rFonts w:cs="Arial"/>
        </w:rPr>
      </w:pPr>
      <w:r>
        <w:rPr>
          <w:rFonts w:cs="Arial"/>
          <w:b/>
          <w:bCs/>
        </w:rPr>
        <w:tab/>
      </w:r>
      <w:r w:rsidRPr="0019708A">
        <w:rPr>
          <w:rFonts w:cs="Arial"/>
        </w:rPr>
        <w:t>Arthrex Investigator Initiated Grant</w:t>
      </w:r>
    </w:p>
    <w:p w14:paraId="438EEFD5" w14:textId="77777777" w:rsidR="001A5EED" w:rsidRPr="0019708A" w:rsidRDefault="001A5EED" w:rsidP="001A5EED">
      <w:pPr>
        <w:autoSpaceDE w:val="0"/>
        <w:autoSpaceDN w:val="0"/>
        <w:adjustRightInd w:val="0"/>
        <w:spacing w:after="0" w:line="240" w:lineRule="auto"/>
        <w:ind w:left="720"/>
        <w:rPr>
          <w:rFonts w:cs="Arial"/>
          <w:b/>
          <w:bCs/>
        </w:rPr>
      </w:pPr>
    </w:p>
    <w:p w14:paraId="5D93888E" w14:textId="77777777" w:rsidR="001A5EED" w:rsidRPr="00BA05FF" w:rsidRDefault="001A5EED" w:rsidP="001A5EED">
      <w:pPr>
        <w:autoSpaceDE w:val="0"/>
        <w:autoSpaceDN w:val="0"/>
        <w:adjustRightInd w:val="0"/>
        <w:spacing w:after="0" w:line="240" w:lineRule="auto"/>
        <w:ind w:left="720"/>
        <w:rPr>
          <w:rFonts w:cs="Arial"/>
          <w:b/>
          <w:bCs/>
        </w:rPr>
      </w:pPr>
      <w:r w:rsidRPr="00BA05FF">
        <w:rPr>
          <w:rFonts w:cs="Arial"/>
          <w:b/>
          <w:bCs/>
        </w:rPr>
        <w:t>Stuart Miller</w:t>
      </w:r>
      <w:r>
        <w:rPr>
          <w:rFonts w:cs="Arial"/>
          <w:b/>
          <w:bCs/>
        </w:rPr>
        <w:t xml:space="preserve"> MD</w:t>
      </w:r>
      <w:r w:rsidRPr="00BA05FF">
        <w:rPr>
          <w:rFonts w:cs="Arial"/>
          <w:b/>
          <w:bCs/>
        </w:rPr>
        <w:t xml:space="preserve"> – Foot and Ankle</w:t>
      </w:r>
    </w:p>
    <w:p w14:paraId="7FEAA90B" w14:textId="77777777" w:rsidR="001A5EED" w:rsidRPr="00BA05FF" w:rsidRDefault="001A5EED" w:rsidP="001A5EED">
      <w:pPr>
        <w:autoSpaceDE w:val="0"/>
        <w:autoSpaceDN w:val="0"/>
        <w:adjustRightInd w:val="0"/>
        <w:spacing w:after="0" w:line="240" w:lineRule="auto"/>
        <w:ind w:left="720" w:firstLine="720"/>
        <w:rPr>
          <w:rFonts w:cs="Arial"/>
        </w:rPr>
      </w:pPr>
      <w:r w:rsidRPr="00BA05FF">
        <w:rPr>
          <w:rFonts w:cs="Arial"/>
        </w:rPr>
        <w:t xml:space="preserve">Depuy Synthes Investigator-Initiated study Grant </w:t>
      </w:r>
    </w:p>
    <w:p w14:paraId="6863F5B1" w14:textId="77777777" w:rsidR="001A5EED" w:rsidRDefault="001A5EED" w:rsidP="001A5EED">
      <w:pPr>
        <w:autoSpaceDE w:val="0"/>
        <w:autoSpaceDN w:val="0"/>
        <w:adjustRightInd w:val="0"/>
        <w:spacing w:after="0" w:line="240" w:lineRule="auto"/>
        <w:ind w:left="720" w:firstLine="720"/>
        <w:contextualSpacing/>
        <w:rPr>
          <w:rFonts w:cs="Arial"/>
        </w:rPr>
      </w:pPr>
    </w:p>
    <w:p w14:paraId="5DD57A50" w14:textId="77777777" w:rsidR="001A5EED" w:rsidRDefault="001A5EED" w:rsidP="001A5EED">
      <w:pPr>
        <w:autoSpaceDE w:val="0"/>
        <w:autoSpaceDN w:val="0"/>
        <w:adjustRightInd w:val="0"/>
        <w:spacing w:line="240" w:lineRule="auto"/>
        <w:contextualSpacing/>
        <w:rPr>
          <w:rFonts w:cs="Arial"/>
          <w:b/>
          <w:bCs/>
        </w:rPr>
      </w:pPr>
      <w:r>
        <w:rPr>
          <w:rFonts w:cs="Arial"/>
        </w:rPr>
        <w:tab/>
      </w:r>
      <w:r w:rsidRPr="0019708A">
        <w:rPr>
          <w:rFonts w:cs="Arial"/>
          <w:b/>
          <w:bCs/>
        </w:rPr>
        <w:t>Shawn Mueller, DNP, RN, CIC, FAP</w:t>
      </w:r>
    </w:p>
    <w:p w14:paraId="196AAEC5" w14:textId="1BCB48E7" w:rsidR="001A5EED" w:rsidRDefault="001A5EED" w:rsidP="001A5EED">
      <w:pPr>
        <w:autoSpaceDE w:val="0"/>
        <w:autoSpaceDN w:val="0"/>
        <w:adjustRightInd w:val="0"/>
        <w:spacing w:line="240" w:lineRule="auto"/>
        <w:ind w:left="1440"/>
        <w:contextualSpacing/>
        <w:rPr>
          <w:rFonts w:cs="Arial"/>
        </w:rPr>
      </w:pPr>
      <w:r w:rsidRPr="0019708A">
        <w:rPr>
          <w:rFonts w:cs="Arial"/>
        </w:rPr>
        <w:t xml:space="preserve">The Association for Professionals in Infection Control and Epidemiology </w:t>
      </w:r>
      <w:r>
        <w:rPr>
          <w:rFonts w:cs="Arial"/>
        </w:rPr>
        <w:t xml:space="preserve">(APIC) </w:t>
      </w:r>
      <w:r w:rsidRPr="0019708A">
        <w:rPr>
          <w:rFonts w:cs="Arial"/>
        </w:rPr>
        <w:t>Heroes Implementation Research Scholar Award.</w:t>
      </w:r>
    </w:p>
    <w:p w14:paraId="494FD0EF" w14:textId="77777777" w:rsidR="001A5EED" w:rsidRDefault="001A5EED" w:rsidP="001A5EED">
      <w:pPr>
        <w:autoSpaceDE w:val="0"/>
        <w:autoSpaceDN w:val="0"/>
        <w:adjustRightInd w:val="0"/>
        <w:spacing w:line="240" w:lineRule="auto"/>
        <w:ind w:left="720" w:firstLine="720"/>
        <w:contextualSpacing/>
        <w:rPr>
          <w:rFonts w:cs="Arial"/>
        </w:rPr>
      </w:pPr>
    </w:p>
    <w:p w14:paraId="4432CE1C" w14:textId="77777777" w:rsidR="001A5EED" w:rsidRPr="00BA05FF" w:rsidRDefault="001A5EED" w:rsidP="001A5EED">
      <w:pPr>
        <w:autoSpaceDE w:val="0"/>
        <w:autoSpaceDN w:val="0"/>
        <w:adjustRightInd w:val="0"/>
        <w:spacing w:after="0" w:line="240" w:lineRule="auto"/>
        <w:ind w:left="720"/>
        <w:rPr>
          <w:rFonts w:cs="Arial"/>
          <w:b/>
          <w:bCs/>
          <w:u w:val="single"/>
        </w:rPr>
      </w:pPr>
      <w:r w:rsidRPr="00BA05FF">
        <w:rPr>
          <w:rFonts w:cs="Arial"/>
          <w:b/>
          <w:bCs/>
        </w:rPr>
        <w:t xml:space="preserve">Dario Martelli </w:t>
      </w:r>
      <w:r>
        <w:rPr>
          <w:rFonts w:cs="Arial"/>
          <w:b/>
          <w:bCs/>
        </w:rPr>
        <w:t xml:space="preserve">PhD </w:t>
      </w:r>
    </w:p>
    <w:p w14:paraId="6C19D891" w14:textId="77777777" w:rsidR="001A5EED" w:rsidRPr="00BA05FF" w:rsidRDefault="001A5EED" w:rsidP="001A5EED">
      <w:pPr>
        <w:autoSpaceDE w:val="0"/>
        <w:autoSpaceDN w:val="0"/>
        <w:adjustRightInd w:val="0"/>
        <w:spacing w:after="0" w:line="240" w:lineRule="auto"/>
        <w:ind w:left="720" w:firstLine="720"/>
        <w:rPr>
          <w:rFonts w:cs="Arial"/>
        </w:rPr>
      </w:pPr>
      <w:r w:rsidRPr="00BA05FF">
        <w:rPr>
          <w:rFonts w:cs="Arial"/>
        </w:rPr>
        <w:t xml:space="preserve">MedStar Health New Investigator Associate Giving Grant </w:t>
      </w:r>
    </w:p>
    <w:p w14:paraId="36962F0F" w14:textId="77777777" w:rsidR="001A5EED" w:rsidRPr="00BA05FF" w:rsidRDefault="001A5EED" w:rsidP="001A5EED">
      <w:pPr>
        <w:autoSpaceDE w:val="0"/>
        <w:autoSpaceDN w:val="0"/>
        <w:adjustRightInd w:val="0"/>
        <w:spacing w:after="0" w:line="240" w:lineRule="auto"/>
        <w:ind w:left="720" w:firstLine="720"/>
        <w:rPr>
          <w:rFonts w:cs="Arial"/>
        </w:rPr>
      </w:pPr>
      <w:r w:rsidRPr="00BA05FF">
        <w:rPr>
          <w:rFonts w:cs="Arial"/>
        </w:rPr>
        <w:t xml:space="preserve">NIH R21 Grant </w:t>
      </w:r>
    </w:p>
    <w:p w14:paraId="3A981A02" w14:textId="77777777" w:rsidR="001A5EED" w:rsidRPr="00BA05FF" w:rsidRDefault="001A5EED" w:rsidP="001A5EED">
      <w:pPr>
        <w:autoSpaceDE w:val="0"/>
        <w:autoSpaceDN w:val="0"/>
        <w:adjustRightInd w:val="0"/>
        <w:spacing w:after="0" w:line="240" w:lineRule="auto"/>
        <w:ind w:left="720" w:firstLine="720"/>
        <w:rPr>
          <w:rFonts w:cs="Arial"/>
        </w:rPr>
      </w:pPr>
      <w:r w:rsidRPr="00BA05FF">
        <w:rPr>
          <w:rFonts w:cs="Arial"/>
        </w:rPr>
        <w:t xml:space="preserve">NSF Collaborative Research Grant </w:t>
      </w:r>
    </w:p>
    <w:p w14:paraId="782A841B" w14:textId="77777777" w:rsidR="001A5EED" w:rsidRDefault="001A5EED" w:rsidP="001A5EED">
      <w:pPr>
        <w:autoSpaceDE w:val="0"/>
        <w:autoSpaceDN w:val="0"/>
        <w:adjustRightInd w:val="0"/>
        <w:spacing w:after="0" w:line="240" w:lineRule="auto"/>
        <w:ind w:left="720" w:firstLine="720"/>
        <w:rPr>
          <w:rFonts w:cs="Arial"/>
        </w:rPr>
      </w:pPr>
      <w:r w:rsidRPr="00BA05FF">
        <w:rPr>
          <w:rFonts w:cs="Arial"/>
        </w:rPr>
        <w:t xml:space="preserve">NSF Convergence Accelerator Grant </w:t>
      </w:r>
      <w:r>
        <w:rPr>
          <w:rFonts w:cs="Arial"/>
        </w:rPr>
        <w:t>Phase 1</w:t>
      </w:r>
    </w:p>
    <w:p w14:paraId="121B07A8" w14:textId="77777777" w:rsidR="001A5EED" w:rsidRDefault="001A5EED" w:rsidP="001A5EED">
      <w:pPr>
        <w:autoSpaceDE w:val="0"/>
        <w:autoSpaceDN w:val="0"/>
        <w:adjustRightInd w:val="0"/>
        <w:spacing w:after="0" w:line="240" w:lineRule="auto"/>
        <w:ind w:left="720" w:firstLine="720"/>
        <w:rPr>
          <w:rFonts w:cs="Arial"/>
        </w:rPr>
      </w:pPr>
      <w:r w:rsidRPr="00BA05FF">
        <w:rPr>
          <w:rFonts w:cs="Arial"/>
        </w:rPr>
        <w:t xml:space="preserve">NSF Convergence Accelerator Grant </w:t>
      </w:r>
      <w:r>
        <w:rPr>
          <w:rFonts w:cs="Arial"/>
        </w:rPr>
        <w:t>Phase 2</w:t>
      </w:r>
    </w:p>
    <w:p w14:paraId="5F0E572A" w14:textId="77777777" w:rsidR="001A5EED" w:rsidRPr="0019708A" w:rsidRDefault="001A5EED" w:rsidP="001A5EED">
      <w:pPr>
        <w:autoSpaceDE w:val="0"/>
        <w:autoSpaceDN w:val="0"/>
        <w:adjustRightInd w:val="0"/>
        <w:spacing w:line="240" w:lineRule="auto"/>
        <w:ind w:left="720" w:firstLine="720"/>
        <w:contextualSpacing/>
        <w:rPr>
          <w:rFonts w:cs="Arial"/>
        </w:rPr>
      </w:pPr>
    </w:p>
    <w:p w14:paraId="3FD6C943" w14:textId="77777777" w:rsidR="001A5EED" w:rsidRDefault="001A5EED"/>
    <w:sectPr w:rsidR="001A5EED" w:rsidSect="00704AE8">
      <w:pgSz w:w="12240" w:h="15840"/>
      <w:pgMar w:top="630" w:right="99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55EA"/>
    <w:multiLevelType w:val="multilevel"/>
    <w:tmpl w:val="597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3A6010"/>
    <w:multiLevelType w:val="hybridMultilevel"/>
    <w:tmpl w:val="3C1E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1061F"/>
    <w:multiLevelType w:val="hybridMultilevel"/>
    <w:tmpl w:val="E288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F06AF"/>
    <w:multiLevelType w:val="hybridMultilevel"/>
    <w:tmpl w:val="9670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03B31"/>
    <w:multiLevelType w:val="hybridMultilevel"/>
    <w:tmpl w:val="FC00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86250"/>
    <w:multiLevelType w:val="hybridMultilevel"/>
    <w:tmpl w:val="DDDCE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32597">
    <w:abstractNumId w:val="2"/>
  </w:num>
  <w:num w:numId="2" w16cid:durableId="91630065">
    <w:abstractNumId w:val="1"/>
  </w:num>
  <w:num w:numId="3" w16cid:durableId="1182740866">
    <w:abstractNumId w:val="5"/>
  </w:num>
  <w:num w:numId="4" w16cid:durableId="1369136590">
    <w:abstractNumId w:val="4"/>
  </w:num>
  <w:num w:numId="5" w16cid:durableId="1930500913">
    <w:abstractNumId w:val="3"/>
  </w:num>
  <w:num w:numId="6" w16cid:durableId="67241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F"/>
    <w:rsid w:val="001976B3"/>
    <w:rsid w:val="001A5EED"/>
    <w:rsid w:val="00403E8E"/>
    <w:rsid w:val="00413166"/>
    <w:rsid w:val="00704AE8"/>
    <w:rsid w:val="007C683F"/>
    <w:rsid w:val="007F3AA8"/>
    <w:rsid w:val="00916F48"/>
    <w:rsid w:val="00BD05D1"/>
    <w:rsid w:val="00BE309F"/>
    <w:rsid w:val="00D94713"/>
    <w:rsid w:val="00E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E3F0"/>
  <w15:chartTrackingRefBased/>
  <w15:docId w15:val="{20214392-0CE3-4F6D-B08C-1C318547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4A"/>
    <w:pPr>
      <w:spacing w:after="200" w:line="276"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BE3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3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0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0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30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30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30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30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30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09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BE309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E309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E309F"/>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E309F"/>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E309F"/>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E309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E309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E309F"/>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BE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09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E30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09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E30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09F"/>
    <w:rPr>
      <w:rFonts w:ascii="Arial" w:hAnsi="Arial" w:cs="Times New Roman"/>
      <w:i/>
      <w:iCs/>
      <w:color w:val="404040" w:themeColor="text1" w:themeTint="BF"/>
      <w:kern w:val="0"/>
      <w14:ligatures w14:val="none"/>
    </w:rPr>
  </w:style>
  <w:style w:type="paragraph" w:styleId="ListParagraph">
    <w:name w:val="List Paragraph"/>
    <w:basedOn w:val="Normal"/>
    <w:uiPriority w:val="34"/>
    <w:qFormat/>
    <w:rsid w:val="00BE309F"/>
    <w:pPr>
      <w:ind w:left="720"/>
      <w:contextualSpacing/>
    </w:pPr>
  </w:style>
  <w:style w:type="character" w:styleId="IntenseEmphasis">
    <w:name w:val="Intense Emphasis"/>
    <w:basedOn w:val="DefaultParagraphFont"/>
    <w:uiPriority w:val="21"/>
    <w:qFormat/>
    <w:rsid w:val="00BE309F"/>
    <w:rPr>
      <w:i/>
      <w:iCs/>
      <w:color w:val="0F4761" w:themeColor="accent1" w:themeShade="BF"/>
    </w:rPr>
  </w:style>
  <w:style w:type="paragraph" w:styleId="IntenseQuote">
    <w:name w:val="Intense Quote"/>
    <w:basedOn w:val="Normal"/>
    <w:next w:val="Normal"/>
    <w:link w:val="IntenseQuoteChar"/>
    <w:uiPriority w:val="30"/>
    <w:qFormat/>
    <w:rsid w:val="00BE3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09F"/>
    <w:rPr>
      <w:rFonts w:ascii="Arial" w:hAnsi="Arial" w:cs="Times New Roman"/>
      <w:i/>
      <w:iCs/>
      <w:color w:val="0F4761" w:themeColor="accent1" w:themeShade="BF"/>
      <w:kern w:val="0"/>
      <w14:ligatures w14:val="none"/>
    </w:rPr>
  </w:style>
  <w:style w:type="character" w:styleId="IntenseReference">
    <w:name w:val="Intense Reference"/>
    <w:basedOn w:val="DefaultParagraphFont"/>
    <w:uiPriority w:val="32"/>
    <w:qFormat/>
    <w:rsid w:val="00BE3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046">
      <w:bodyDiv w:val="1"/>
      <w:marLeft w:val="0"/>
      <w:marRight w:val="0"/>
      <w:marTop w:val="0"/>
      <w:marBottom w:val="0"/>
      <w:divBdr>
        <w:top w:val="none" w:sz="0" w:space="0" w:color="auto"/>
        <w:left w:val="none" w:sz="0" w:space="0" w:color="auto"/>
        <w:bottom w:val="none" w:sz="0" w:space="0" w:color="auto"/>
        <w:right w:val="none" w:sz="0" w:space="0" w:color="auto"/>
      </w:divBdr>
    </w:div>
    <w:div w:id="788277367">
      <w:bodyDiv w:val="1"/>
      <w:marLeft w:val="0"/>
      <w:marRight w:val="0"/>
      <w:marTop w:val="0"/>
      <w:marBottom w:val="0"/>
      <w:divBdr>
        <w:top w:val="none" w:sz="0" w:space="0" w:color="auto"/>
        <w:left w:val="none" w:sz="0" w:space="0" w:color="auto"/>
        <w:bottom w:val="none" w:sz="0" w:space="0" w:color="auto"/>
        <w:right w:val="none" w:sz="0" w:space="0" w:color="auto"/>
      </w:divBdr>
    </w:div>
    <w:div w:id="1440905651">
      <w:bodyDiv w:val="1"/>
      <w:marLeft w:val="0"/>
      <w:marRight w:val="0"/>
      <w:marTop w:val="0"/>
      <w:marBottom w:val="0"/>
      <w:divBdr>
        <w:top w:val="none" w:sz="0" w:space="0" w:color="auto"/>
        <w:left w:val="none" w:sz="0" w:space="0" w:color="auto"/>
        <w:bottom w:val="none" w:sz="0" w:space="0" w:color="auto"/>
        <w:right w:val="none" w:sz="0" w:space="0" w:color="auto"/>
      </w:divBdr>
    </w:div>
    <w:div w:id="18137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Nasrallah, Grace</dc:creator>
  <cp:keywords/>
  <dc:description/>
  <cp:lastModifiedBy>Nasrallah, Grace</cp:lastModifiedBy>
  <cp:revision>2</cp:revision>
  <dcterms:created xsi:type="dcterms:W3CDTF">2025-03-10T20:09:00Z</dcterms:created>
  <dcterms:modified xsi:type="dcterms:W3CDTF">2025-03-10T20:09:00Z</dcterms:modified>
</cp:coreProperties>
</file>