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8BCB" w14:textId="77777777" w:rsidR="007716DC" w:rsidRDefault="007716DC">
      <w:pPr>
        <w:pStyle w:val="BodyText"/>
        <w:spacing w:before="54"/>
        <w:rPr>
          <w:sz w:val="35"/>
        </w:rPr>
      </w:pPr>
    </w:p>
    <w:p w14:paraId="5BD88BCD" w14:textId="1C35AF6B" w:rsidR="007716DC" w:rsidRDefault="00016511" w:rsidP="00B66A62">
      <w:pPr>
        <w:ind w:left="5"/>
        <w:rPr>
          <w:rFonts w:ascii="Arial"/>
          <w:b/>
          <w:sz w:val="6"/>
        </w:rPr>
      </w:pPr>
      <w:r>
        <w:rPr>
          <w:rFonts w:ascii="Arial"/>
          <w:b/>
          <w:color w:val="001C49"/>
          <w:w w:val="105"/>
          <w:sz w:val="35"/>
        </w:rPr>
        <w:t>Case</w:t>
      </w:r>
      <w:r>
        <w:rPr>
          <w:rFonts w:ascii="Arial"/>
          <w:b/>
          <w:color w:val="001C49"/>
          <w:spacing w:val="1"/>
          <w:w w:val="105"/>
          <w:sz w:val="35"/>
        </w:rPr>
        <w:t xml:space="preserve"> </w:t>
      </w:r>
      <w:r>
        <w:rPr>
          <w:rFonts w:ascii="Arial"/>
          <w:b/>
          <w:color w:val="001C49"/>
          <w:w w:val="105"/>
          <w:sz w:val="35"/>
        </w:rPr>
        <w:t>Report</w:t>
      </w:r>
      <w:r>
        <w:rPr>
          <w:rFonts w:ascii="Arial"/>
          <w:b/>
          <w:color w:val="001C49"/>
          <w:spacing w:val="7"/>
          <w:w w:val="105"/>
          <w:sz w:val="35"/>
        </w:rPr>
        <w:t xml:space="preserve"> </w:t>
      </w:r>
      <w:r>
        <w:rPr>
          <w:rFonts w:ascii="Arial"/>
          <w:b/>
          <w:color w:val="001C49"/>
          <w:w w:val="105"/>
          <w:sz w:val="35"/>
        </w:rPr>
        <w:t>Frequently</w:t>
      </w:r>
      <w:r>
        <w:rPr>
          <w:rFonts w:ascii="Arial"/>
          <w:b/>
          <w:color w:val="001C49"/>
          <w:spacing w:val="-4"/>
          <w:w w:val="105"/>
          <w:sz w:val="35"/>
        </w:rPr>
        <w:t xml:space="preserve"> </w:t>
      </w:r>
      <w:r>
        <w:rPr>
          <w:rFonts w:ascii="Arial"/>
          <w:b/>
          <w:color w:val="001C49"/>
          <w:w w:val="105"/>
          <w:sz w:val="35"/>
        </w:rPr>
        <w:t>Asked</w:t>
      </w:r>
      <w:r>
        <w:rPr>
          <w:rFonts w:ascii="Arial"/>
          <w:b/>
          <w:color w:val="001C49"/>
          <w:spacing w:val="15"/>
          <w:w w:val="105"/>
          <w:sz w:val="35"/>
        </w:rPr>
        <w:t xml:space="preserve"> </w:t>
      </w:r>
      <w:r>
        <w:rPr>
          <w:rFonts w:ascii="Arial"/>
          <w:b/>
          <w:color w:val="001C49"/>
          <w:spacing w:val="-2"/>
          <w:w w:val="105"/>
          <w:sz w:val="35"/>
        </w:rPr>
        <w:t>Questions</w:t>
      </w:r>
    </w:p>
    <w:p w14:paraId="5BD88BCE" w14:textId="77777777" w:rsidR="007716DC" w:rsidRDefault="00016511">
      <w:pPr>
        <w:spacing w:before="345"/>
        <w:ind w:left="5"/>
        <w:rPr>
          <w:b/>
        </w:rPr>
      </w:pPr>
      <w:r>
        <w:rPr>
          <w:b/>
          <w:w w:val="105"/>
        </w:rPr>
        <w:t>What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is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case</w:t>
      </w:r>
      <w:r>
        <w:rPr>
          <w:b/>
          <w:spacing w:val="-4"/>
          <w:w w:val="105"/>
        </w:rPr>
        <w:t xml:space="preserve"> </w:t>
      </w:r>
      <w:r>
        <w:rPr>
          <w:b/>
          <w:spacing w:val="-2"/>
          <w:w w:val="105"/>
        </w:rPr>
        <w:t>report?</w:t>
      </w:r>
    </w:p>
    <w:p w14:paraId="5BD88BCF" w14:textId="77777777" w:rsidR="007716DC" w:rsidRDefault="00016511">
      <w:pPr>
        <w:pStyle w:val="BodyText"/>
        <w:spacing w:before="112" w:line="338" w:lineRule="auto"/>
        <w:ind w:left="3" w:right="589" w:firstLine="7"/>
      </w:pP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medicine,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case</w:t>
      </w:r>
      <w:r>
        <w:rPr>
          <w:spacing w:val="-1"/>
          <w:w w:val="105"/>
        </w:rPr>
        <w:t xml:space="preserve"> </w:t>
      </w:r>
      <w:r>
        <w:rPr>
          <w:w w:val="105"/>
        </w:rPr>
        <w:t>report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detailed</w:t>
      </w:r>
      <w:r>
        <w:rPr>
          <w:spacing w:val="-1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symptoms,</w:t>
      </w:r>
      <w:r>
        <w:rPr>
          <w:spacing w:val="-2"/>
          <w:w w:val="105"/>
        </w:rPr>
        <w:t xml:space="preserve"> </w:t>
      </w:r>
      <w:r>
        <w:rPr>
          <w:w w:val="105"/>
        </w:rPr>
        <w:t>signs,</w:t>
      </w:r>
      <w:r>
        <w:rPr>
          <w:spacing w:val="-5"/>
          <w:w w:val="105"/>
        </w:rPr>
        <w:t xml:space="preserve"> </w:t>
      </w:r>
      <w:r>
        <w:rPr>
          <w:w w:val="105"/>
        </w:rPr>
        <w:t>diagnosis, treatment,</w:t>
      </w:r>
      <w:r>
        <w:rPr>
          <w:spacing w:val="-4"/>
          <w:w w:val="105"/>
        </w:rPr>
        <w:t xml:space="preserve"> </w:t>
      </w:r>
      <w:r>
        <w:rPr>
          <w:w w:val="105"/>
        </w:rPr>
        <w:t>and follow-up of an individual patient. Case reports may contain a demographic profile of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proofErr w:type="gramStart"/>
      <w:r>
        <w:rPr>
          <w:w w:val="105"/>
        </w:rPr>
        <w:t>patient, but</w:t>
      </w:r>
      <w:proofErr w:type="gramEnd"/>
      <w:r>
        <w:rPr>
          <w:w w:val="105"/>
        </w:rPr>
        <w:t xml:space="preserve"> usually describe an unusual or novel occurrence.</w:t>
      </w:r>
    </w:p>
    <w:p w14:paraId="5BD88BD0" w14:textId="77777777" w:rsidR="007716DC" w:rsidRDefault="007716DC">
      <w:pPr>
        <w:pStyle w:val="BodyText"/>
        <w:spacing w:before="111"/>
      </w:pPr>
    </w:p>
    <w:p w14:paraId="5BD88BD1" w14:textId="77777777" w:rsidR="007716DC" w:rsidRDefault="00016511">
      <w:pPr>
        <w:ind w:left="5"/>
        <w:rPr>
          <w:b/>
        </w:rPr>
      </w:pPr>
      <w:r>
        <w:rPr>
          <w:b/>
          <w:w w:val="105"/>
        </w:rPr>
        <w:t>What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is the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difference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between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research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case</w:t>
      </w:r>
      <w:r>
        <w:rPr>
          <w:b/>
          <w:spacing w:val="-6"/>
          <w:w w:val="105"/>
        </w:rPr>
        <w:t xml:space="preserve"> </w:t>
      </w:r>
      <w:r>
        <w:rPr>
          <w:b/>
          <w:spacing w:val="-2"/>
          <w:w w:val="105"/>
        </w:rPr>
        <w:t>report?</w:t>
      </w:r>
    </w:p>
    <w:p w14:paraId="5BD88BD2" w14:textId="77777777" w:rsidR="007716DC" w:rsidRDefault="00016511">
      <w:pPr>
        <w:pStyle w:val="BodyText"/>
        <w:spacing w:before="122" w:line="338" w:lineRule="auto"/>
        <w:ind w:left="7"/>
      </w:pPr>
      <w:r>
        <w:rPr>
          <w:b/>
          <w:sz w:val="22"/>
        </w:rPr>
        <w:t>Research</w:t>
      </w:r>
      <w:r>
        <w:rPr>
          <w:b/>
          <w:spacing w:val="40"/>
          <w:sz w:val="22"/>
        </w:rPr>
        <w:t xml:space="preserve"> </w:t>
      </w:r>
      <w:r>
        <w:t>is defined</w:t>
      </w:r>
      <w:r>
        <w:rPr>
          <w:spacing w:val="40"/>
        </w:rPr>
        <w:t xml:space="preserve"> </w:t>
      </w:r>
      <w:r>
        <w:t>as a systematic</w:t>
      </w:r>
      <w:r>
        <w:rPr>
          <w:spacing w:val="40"/>
        </w:rPr>
        <w:t xml:space="preserve"> </w:t>
      </w:r>
      <w:r>
        <w:t>investigation, including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testing and evaluation,</w:t>
      </w:r>
      <w:r>
        <w:rPr>
          <w:spacing w:val="34"/>
        </w:rPr>
        <w:t xml:space="preserve"> </w:t>
      </w:r>
      <w:r>
        <w:t>designed</w:t>
      </w:r>
      <w:r>
        <w:rPr>
          <w:spacing w:val="40"/>
        </w:rPr>
        <w:t xml:space="preserve"> </w:t>
      </w:r>
      <w:r>
        <w:t>to develop or contribute</w:t>
      </w:r>
      <w:r>
        <w:rPr>
          <w:spacing w:val="30"/>
        </w:rPr>
        <w:t xml:space="preserve"> </w:t>
      </w:r>
      <w:r>
        <w:t xml:space="preserve">to </w:t>
      </w:r>
      <w:proofErr w:type="gramStart"/>
      <w:r>
        <w:t>generalizable</w:t>
      </w:r>
      <w:proofErr w:type="gramEnd"/>
      <w:r>
        <w:rPr>
          <w:spacing w:val="40"/>
        </w:rPr>
        <w:t xml:space="preserve"> </w:t>
      </w:r>
      <w:r>
        <w:t>knowledge.</w:t>
      </w:r>
      <w:r>
        <w:rPr>
          <w:spacing w:val="32"/>
        </w:rPr>
        <w:t xml:space="preserve"> </w:t>
      </w:r>
      <w:r>
        <w:t>45 CFR 46.102(d</w:t>
      </w:r>
      <w:proofErr w:type="gramStart"/>
      <w:r>
        <w:t>)(</w:t>
      </w:r>
      <w:proofErr w:type="gramEnd"/>
      <w:r>
        <w:t>pre- 2018)/45 CFR 46.102(</w:t>
      </w:r>
      <w:proofErr w:type="gramStart"/>
      <w:r>
        <w:t>1)(</w:t>
      </w:r>
      <w:proofErr w:type="gramEnd"/>
      <w:r>
        <w:t>1/19/2017).</w:t>
      </w:r>
    </w:p>
    <w:p w14:paraId="5BD88BD3" w14:textId="087FC27D" w:rsidR="007716DC" w:rsidRDefault="00016511">
      <w:pPr>
        <w:pStyle w:val="BodyText"/>
        <w:spacing w:before="126" w:line="340" w:lineRule="auto"/>
        <w:ind w:left="9" w:right="639"/>
        <w:jc w:val="both"/>
      </w:pP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b/>
          <w:w w:val="105"/>
          <w:sz w:val="22"/>
        </w:rPr>
        <w:t>case</w:t>
      </w:r>
      <w:r>
        <w:rPr>
          <w:b/>
          <w:spacing w:val="-9"/>
          <w:w w:val="105"/>
          <w:sz w:val="22"/>
        </w:rPr>
        <w:t xml:space="preserve"> </w:t>
      </w:r>
      <w:r>
        <w:rPr>
          <w:b/>
          <w:w w:val="105"/>
          <w:sz w:val="22"/>
        </w:rPr>
        <w:t>report</w:t>
      </w:r>
      <w:r>
        <w:rPr>
          <w:b/>
          <w:spacing w:val="-11"/>
          <w:w w:val="105"/>
          <w:sz w:val="22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usually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write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single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few</w:t>
      </w:r>
      <w:r>
        <w:rPr>
          <w:spacing w:val="-11"/>
          <w:w w:val="105"/>
        </w:rPr>
        <w:t xml:space="preserve"> </w:t>
      </w:r>
      <w:r>
        <w:rPr>
          <w:w w:val="105"/>
        </w:rPr>
        <w:t>patients.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report/case</w:t>
      </w:r>
      <w:r>
        <w:rPr>
          <w:spacing w:val="-3"/>
          <w:w w:val="105"/>
        </w:rPr>
        <w:t xml:space="preserve"> </w:t>
      </w:r>
      <w:r>
        <w:rPr>
          <w:w w:val="105"/>
        </w:rPr>
        <w:t>series</w:t>
      </w:r>
      <w:r>
        <w:rPr>
          <w:spacing w:val="-8"/>
          <w:w w:val="105"/>
        </w:rPr>
        <w:t xml:space="preserve"> </w:t>
      </w:r>
      <w:r>
        <w:rPr>
          <w:w w:val="105"/>
        </w:rPr>
        <w:t>of than</w:t>
      </w:r>
      <w:r>
        <w:rPr>
          <w:spacing w:val="-5"/>
          <w:w w:val="105"/>
        </w:rPr>
        <w:t xml:space="preserve"> </w:t>
      </w:r>
      <w:r>
        <w:rPr>
          <w:w w:val="105"/>
        </w:rPr>
        <w:t>three</w:t>
      </w:r>
      <w:r>
        <w:rPr>
          <w:spacing w:val="-3"/>
          <w:w w:val="105"/>
        </w:rPr>
        <w:t xml:space="preserve"> </w:t>
      </w:r>
      <w:r>
        <w:rPr>
          <w:w w:val="105"/>
        </w:rPr>
        <w:t>(3)</w:t>
      </w:r>
      <w:r w:rsidR="00705668">
        <w:rPr>
          <w:w w:val="105"/>
        </w:rPr>
        <w:t xml:space="preserve"> or fewer</w:t>
      </w:r>
      <w:r>
        <w:rPr>
          <w:w w:val="105"/>
        </w:rPr>
        <w:t xml:space="preserve"> patient records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considered a</w:t>
      </w:r>
      <w:r>
        <w:rPr>
          <w:spacing w:val="-14"/>
          <w:w w:val="105"/>
        </w:rPr>
        <w:t xml:space="preserve"> </w:t>
      </w:r>
      <w:r>
        <w:rPr>
          <w:w w:val="105"/>
        </w:rPr>
        <w:t>systematic</w:t>
      </w:r>
      <w:r>
        <w:rPr>
          <w:spacing w:val="-5"/>
          <w:w w:val="105"/>
        </w:rPr>
        <w:t xml:space="preserve"> </w:t>
      </w:r>
      <w:r>
        <w:rPr>
          <w:w w:val="105"/>
        </w:rPr>
        <w:t>investigation.</w:t>
      </w:r>
      <w:r>
        <w:rPr>
          <w:spacing w:val="-16"/>
          <w:w w:val="105"/>
        </w:rPr>
        <w:t xml:space="preserve"> </w:t>
      </w:r>
      <w:r>
        <w:rPr>
          <w:w w:val="105"/>
        </w:rPr>
        <w:t>Therefore,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does not meet the definition of research requiring IRB review.</w:t>
      </w:r>
    </w:p>
    <w:p w14:paraId="5BD88BD4" w14:textId="6C26E94C" w:rsidR="007716DC" w:rsidRDefault="00016511">
      <w:pPr>
        <w:pStyle w:val="BodyText"/>
        <w:spacing w:before="118" w:line="336" w:lineRule="auto"/>
        <w:ind w:left="8" w:right="962" w:firstLine="1"/>
        <w:jc w:val="both"/>
      </w:pP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report/case</w:t>
      </w:r>
      <w:r>
        <w:rPr>
          <w:spacing w:val="-8"/>
          <w:w w:val="105"/>
        </w:rPr>
        <w:t xml:space="preserve"> </w:t>
      </w:r>
      <w:r>
        <w:rPr>
          <w:w w:val="105"/>
        </w:rPr>
        <w:t>series</w:t>
      </w:r>
      <w:r>
        <w:rPr>
          <w:spacing w:val="-15"/>
          <w:w w:val="105"/>
        </w:rPr>
        <w:t xml:space="preserve"> </w:t>
      </w:r>
      <w:r>
        <w:rPr>
          <w:w w:val="105"/>
        </w:rPr>
        <w:t>reviewing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 w:rsidR="00705668">
        <w:rPr>
          <w:w w:val="105"/>
        </w:rPr>
        <w:t xml:space="preserve"> more than</w:t>
      </w:r>
      <w:r>
        <w:rPr>
          <w:spacing w:val="-16"/>
          <w:w w:val="105"/>
        </w:rPr>
        <w:t xml:space="preserve"> </w:t>
      </w:r>
      <w:r>
        <w:rPr>
          <w:w w:val="105"/>
        </w:rPr>
        <w:t>three</w:t>
      </w:r>
      <w:r>
        <w:rPr>
          <w:spacing w:val="-12"/>
          <w:w w:val="105"/>
        </w:rPr>
        <w:t xml:space="preserve"> </w:t>
      </w:r>
      <w:r>
        <w:rPr>
          <w:w w:val="105"/>
        </w:rPr>
        <w:t>(3)</w:t>
      </w:r>
      <w:r>
        <w:rPr>
          <w:spacing w:val="-8"/>
          <w:w w:val="105"/>
        </w:rPr>
        <w:t xml:space="preserve"> </w:t>
      </w:r>
      <w:r>
        <w:rPr>
          <w:w w:val="105"/>
        </w:rPr>
        <w:t>living</w:t>
      </w:r>
      <w:r>
        <w:rPr>
          <w:spacing w:val="-15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be considered research and</w:t>
      </w:r>
      <w:r>
        <w:rPr>
          <w:spacing w:val="-3"/>
          <w:w w:val="105"/>
        </w:rPr>
        <w:t xml:space="preserve"> </w:t>
      </w:r>
      <w:r>
        <w:rPr>
          <w:w w:val="105"/>
        </w:rPr>
        <w:t>does require IRB</w:t>
      </w:r>
      <w:r>
        <w:rPr>
          <w:spacing w:val="-4"/>
          <w:w w:val="105"/>
        </w:rPr>
        <w:t xml:space="preserve"> </w:t>
      </w:r>
      <w:r>
        <w:rPr>
          <w:w w:val="105"/>
        </w:rPr>
        <w:t>review prior to accessing these records.</w:t>
      </w:r>
      <w:r w:rsidR="00705668">
        <w:rPr>
          <w:w w:val="105"/>
        </w:rPr>
        <w:t xml:space="preserve"> </w:t>
      </w:r>
    </w:p>
    <w:p w14:paraId="5BD88BD5" w14:textId="77777777" w:rsidR="007716DC" w:rsidRDefault="007716DC">
      <w:pPr>
        <w:pStyle w:val="BodyText"/>
        <w:spacing w:before="105"/>
      </w:pPr>
    </w:p>
    <w:p w14:paraId="5BD88BD6" w14:textId="77777777" w:rsidR="007716DC" w:rsidRDefault="00016511">
      <w:pPr>
        <w:spacing w:before="1"/>
        <w:ind w:left="7"/>
        <w:rPr>
          <w:b/>
        </w:rPr>
      </w:pPr>
      <w:r>
        <w:rPr>
          <w:w w:val="105"/>
          <w:sz w:val="23"/>
        </w:rPr>
        <w:t>Do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b/>
          <w:w w:val="105"/>
        </w:rPr>
        <w:t>need</w:t>
      </w:r>
      <w:r>
        <w:rPr>
          <w:b/>
          <w:spacing w:val="-1"/>
          <w:w w:val="105"/>
        </w:rPr>
        <w:t xml:space="preserve"> </w:t>
      </w:r>
      <w:proofErr w:type="gramStart"/>
      <w:r>
        <w:rPr>
          <w:b/>
          <w:w w:val="105"/>
        </w:rPr>
        <w:t>IRB</w:t>
      </w:r>
      <w:proofErr w:type="gramEnd"/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review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case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report?</w:t>
      </w:r>
    </w:p>
    <w:p w14:paraId="5BD88BD7" w14:textId="6ED2B685" w:rsidR="007716DC" w:rsidRDefault="00016511">
      <w:pPr>
        <w:pStyle w:val="BodyText"/>
        <w:ind w:left="14"/>
      </w:pPr>
      <w:r>
        <w:rPr>
          <w:w w:val="105"/>
        </w:rPr>
        <w:t>No,</w:t>
      </w:r>
      <w:r>
        <w:rPr>
          <w:spacing w:val="-16"/>
          <w:w w:val="105"/>
        </w:rPr>
        <w:t xml:space="preserve"> </w:t>
      </w:r>
      <w:r>
        <w:rPr>
          <w:w w:val="105"/>
        </w:rPr>
        <w:t>so</w:t>
      </w:r>
      <w:r>
        <w:rPr>
          <w:spacing w:val="-15"/>
          <w:w w:val="105"/>
        </w:rPr>
        <w:t xml:space="preserve"> </w:t>
      </w:r>
      <w:r>
        <w:rPr>
          <w:w w:val="105"/>
        </w:rPr>
        <w:t>long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reviewing</w:t>
      </w:r>
      <w:r>
        <w:rPr>
          <w:spacing w:val="-9"/>
          <w:w w:val="105"/>
        </w:rPr>
        <w:t xml:space="preserve"> </w:t>
      </w:r>
      <w:r>
        <w:rPr>
          <w:w w:val="105"/>
        </w:rPr>
        <w:t>three</w:t>
      </w:r>
      <w:r>
        <w:rPr>
          <w:spacing w:val="-5"/>
          <w:w w:val="105"/>
        </w:rPr>
        <w:t xml:space="preserve"> </w:t>
      </w:r>
      <w:r>
        <w:rPr>
          <w:w w:val="105"/>
        </w:rPr>
        <w:t>(3)</w:t>
      </w:r>
      <w:r>
        <w:rPr>
          <w:spacing w:val="3"/>
          <w:w w:val="105"/>
        </w:rPr>
        <w:t xml:space="preserve"> </w:t>
      </w:r>
      <w:r w:rsidR="00F246D2">
        <w:rPr>
          <w:spacing w:val="3"/>
          <w:w w:val="105"/>
        </w:rPr>
        <w:t xml:space="preserve">or fewer </w:t>
      </w:r>
      <w:r>
        <w:rPr>
          <w:spacing w:val="-2"/>
          <w:w w:val="105"/>
        </w:rPr>
        <w:t>patients.</w:t>
      </w:r>
    </w:p>
    <w:p w14:paraId="5BD88BD8" w14:textId="77777777" w:rsidR="007716DC" w:rsidRDefault="007716DC">
      <w:pPr>
        <w:pStyle w:val="BodyText"/>
        <w:spacing w:before="220"/>
      </w:pPr>
    </w:p>
    <w:p w14:paraId="5BD88BD9" w14:textId="3031AA6F" w:rsidR="007716DC" w:rsidRDefault="00016511">
      <w:pPr>
        <w:spacing w:line="343" w:lineRule="auto"/>
        <w:ind w:left="5" w:right="380" w:hanging="1"/>
        <w:rPr>
          <w:sz w:val="23"/>
        </w:rPr>
      </w:pPr>
      <w:r>
        <w:rPr>
          <w:b/>
          <w:w w:val="105"/>
        </w:rPr>
        <w:t>What if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the journal where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case report is being published requires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letter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from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 xml:space="preserve">the IRB? </w:t>
      </w:r>
      <w:r>
        <w:rPr>
          <w:w w:val="105"/>
          <w:sz w:val="23"/>
        </w:rPr>
        <w:t>MHRI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IRB's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-14"/>
          <w:w w:val="105"/>
          <w:sz w:val="23"/>
        </w:rPr>
        <w:t xml:space="preserve"> </w:t>
      </w:r>
      <w:r w:rsidR="00F246D2">
        <w:rPr>
          <w:w w:val="105"/>
          <w:sz w:val="23"/>
        </w:rPr>
        <w:t>does not require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IRB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review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reports.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letter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effect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been written </w:t>
      </w:r>
      <w:proofErr w:type="gramStart"/>
      <w:r>
        <w:rPr>
          <w:w w:val="105"/>
          <w:sz w:val="23"/>
        </w:rPr>
        <w:t>for</w:t>
      </w:r>
      <w:proofErr w:type="gramEnd"/>
      <w:r>
        <w:rPr>
          <w:w w:val="105"/>
          <w:sz w:val="23"/>
        </w:rPr>
        <w:t xml:space="preserve"> journals.</w:t>
      </w:r>
      <w:r>
        <w:rPr>
          <w:spacing w:val="-6"/>
          <w:w w:val="105"/>
          <w:sz w:val="23"/>
        </w:rPr>
        <w:t xml:space="preserve"> </w:t>
      </w:r>
      <w:r w:rsidR="00926F82">
        <w:t>This letter is available on the IRB website to download and provide to journals for publication</w:t>
      </w:r>
      <w:r>
        <w:rPr>
          <w:w w:val="105"/>
          <w:sz w:val="23"/>
        </w:rPr>
        <w:t>.</w:t>
      </w:r>
    </w:p>
    <w:p w14:paraId="5BD88BDA" w14:textId="77777777" w:rsidR="007716DC" w:rsidRDefault="007716DC">
      <w:pPr>
        <w:spacing w:line="343" w:lineRule="auto"/>
        <w:rPr>
          <w:sz w:val="23"/>
        </w:rPr>
        <w:sectPr w:rsidR="007716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40" w:right="1080" w:bottom="1240" w:left="1440" w:header="254" w:footer="1043" w:gutter="0"/>
          <w:pgNumType w:start="1"/>
          <w:cols w:space="720"/>
        </w:sectPr>
      </w:pPr>
    </w:p>
    <w:p w14:paraId="5BD88BDB" w14:textId="77777777" w:rsidR="007716DC" w:rsidRDefault="007716DC">
      <w:pPr>
        <w:pStyle w:val="BodyText"/>
        <w:spacing w:before="205"/>
      </w:pPr>
    </w:p>
    <w:p w14:paraId="5BD88BDC" w14:textId="77777777" w:rsidR="007716DC" w:rsidRDefault="00016511">
      <w:pPr>
        <w:pStyle w:val="Heading1"/>
        <w:ind w:left="7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HIPAA</w:t>
      </w:r>
      <w:r>
        <w:rPr>
          <w:spacing w:val="2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2"/>
        </w:rPr>
        <w:t>reports?</w:t>
      </w:r>
    </w:p>
    <w:p w14:paraId="5BD88BDD" w14:textId="77777777" w:rsidR="007716DC" w:rsidRDefault="00016511">
      <w:pPr>
        <w:pStyle w:val="BodyText"/>
        <w:spacing w:before="115" w:line="338" w:lineRule="auto"/>
        <w:ind w:left="3" w:right="380" w:firstLine="7"/>
      </w:pPr>
      <w:r>
        <w:rPr>
          <w:w w:val="105"/>
        </w:rPr>
        <w:t xml:space="preserve">In medicine, </w:t>
      </w:r>
      <w:r>
        <w:rPr>
          <w:b/>
          <w:w w:val="105"/>
        </w:rPr>
        <w:t>a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case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 xml:space="preserve">report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detailed report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symptoms, signs, diagnosis, treatment, and follow-up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 patient intended to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shared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medical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educational purposes.</w:t>
      </w:r>
      <w:r>
        <w:rPr>
          <w:spacing w:val="40"/>
          <w:w w:val="105"/>
        </w:rPr>
        <w:t xml:space="preserve"> </w:t>
      </w:r>
      <w:r>
        <w:rPr>
          <w:w w:val="105"/>
        </w:rPr>
        <w:t>As such,</w:t>
      </w:r>
      <w:r>
        <w:rPr>
          <w:spacing w:val="-1"/>
          <w:w w:val="105"/>
        </w:rPr>
        <w:t xml:space="preserve"> </w:t>
      </w:r>
      <w:r>
        <w:rPr>
          <w:w w:val="105"/>
        </w:rPr>
        <w:t>case reports do not meet DHHS's definition of human subject research under the purview of</w:t>
      </w:r>
      <w:r>
        <w:rPr>
          <w:spacing w:val="-1"/>
          <w:w w:val="105"/>
        </w:rPr>
        <w:t xml:space="preserve"> </w:t>
      </w:r>
      <w:r>
        <w:rPr>
          <w:w w:val="105"/>
        </w:rPr>
        <w:t>an IRB.</w:t>
      </w:r>
      <w:r>
        <w:rPr>
          <w:spacing w:val="40"/>
          <w:w w:val="105"/>
        </w:rPr>
        <w:t xml:space="preserve"> </w:t>
      </w:r>
      <w:r>
        <w:rPr>
          <w:w w:val="105"/>
        </w:rPr>
        <w:t>Even when the use</w:t>
      </w:r>
      <w:r>
        <w:rPr>
          <w:spacing w:val="-2"/>
          <w:w w:val="105"/>
        </w:rPr>
        <w:t xml:space="preserve"> </w:t>
      </w:r>
      <w:r>
        <w:rPr>
          <w:w w:val="105"/>
        </w:rPr>
        <w:t>of protected health information</w:t>
      </w:r>
      <w:r>
        <w:rPr>
          <w:spacing w:val="27"/>
          <w:w w:val="105"/>
        </w:rPr>
        <w:t xml:space="preserve"> </w:t>
      </w:r>
      <w:r>
        <w:rPr>
          <w:w w:val="105"/>
        </w:rPr>
        <w:t>(PHI) to</w:t>
      </w:r>
      <w:r>
        <w:rPr>
          <w:spacing w:val="-1"/>
          <w:w w:val="105"/>
        </w:rPr>
        <w:t xml:space="preserve"> </w:t>
      </w:r>
      <w:r>
        <w:rPr>
          <w:w w:val="105"/>
        </w:rPr>
        <w:t>prepare a case report does not require IRB</w:t>
      </w:r>
      <w:r>
        <w:rPr>
          <w:spacing w:val="-3"/>
          <w:w w:val="105"/>
        </w:rPr>
        <w:t xml:space="preserve"> </w:t>
      </w:r>
      <w:r>
        <w:rPr>
          <w:w w:val="105"/>
        </w:rPr>
        <w:t>review, the author must still</w:t>
      </w:r>
      <w:r>
        <w:rPr>
          <w:spacing w:val="-1"/>
          <w:w w:val="105"/>
        </w:rPr>
        <w:t xml:space="preserve"> </w:t>
      </w:r>
      <w:r>
        <w:rPr>
          <w:w w:val="105"/>
        </w:rPr>
        <w:t>comply with HIPAA.</w:t>
      </w:r>
    </w:p>
    <w:p w14:paraId="5BD88BDE" w14:textId="77777777" w:rsidR="007716DC" w:rsidRDefault="007716DC">
      <w:pPr>
        <w:pStyle w:val="BodyText"/>
        <w:spacing w:before="105"/>
      </w:pPr>
    </w:p>
    <w:p w14:paraId="5BD88BDF" w14:textId="77777777" w:rsidR="007716DC" w:rsidRDefault="00016511">
      <w:pPr>
        <w:pStyle w:val="Heading1"/>
        <w:spacing w:before="1"/>
        <w:ind w:left="8"/>
      </w:pPr>
      <w:r>
        <w:t>Do</w:t>
      </w:r>
      <w:r>
        <w:rPr>
          <w:spacing w:val="1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signed</w:t>
      </w:r>
      <w:r>
        <w:rPr>
          <w:spacing w:val="18"/>
        </w:rPr>
        <w:t xml:space="preserve"> </w:t>
      </w:r>
      <w:r>
        <w:t>HIPAA</w:t>
      </w:r>
      <w:r>
        <w:rPr>
          <w:spacing w:val="5"/>
        </w:rPr>
        <w:t xml:space="preserve"> </w:t>
      </w:r>
      <w:r>
        <w:t>authorization</w:t>
      </w:r>
      <w:r>
        <w:rPr>
          <w:spacing w:val="31"/>
        </w:rPr>
        <w:t xml:space="preserve"> </w:t>
      </w:r>
      <w:r>
        <w:t>from the</w:t>
      </w:r>
      <w:r>
        <w:rPr>
          <w:spacing w:val="8"/>
        </w:rPr>
        <w:t xml:space="preserve"> </w:t>
      </w:r>
      <w:r>
        <w:t>patient</w:t>
      </w:r>
      <w:r>
        <w:rPr>
          <w:spacing w:val="14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doing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rPr>
          <w:spacing w:val="-2"/>
        </w:rPr>
        <w:t>report?</w:t>
      </w:r>
    </w:p>
    <w:p w14:paraId="5BD88BE0" w14:textId="77777777" w:rsidR="007716DC" w:rsidRDefault="00016511">
      <w:pPr>
        <w:pStyle w:val="BodyText"/>
        <w:spacing w:line="338" w:lineRule="auto"/>
        <w:ind w:left="8" w:right="380" w:firstLine="2"/>
      </w:pP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creating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completely de-identified case</w:t>
      </w:r>
      <w:r>
        <w:rPr>
          <w:spacing w:val="-5"/>
          <w:w w:val="105"/>
        </w:rPr>
        <w:t xml:space="preserve"> </w:t>
      </w:r>
      <w:r>
        <w:rPr>
          <w:w w:val="105"/>
        </w:rPr>
        <w:t>report,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 need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obtain the</w:t>
      </w:r>
      <w:r>
        <w:rPr>
          <w:spacing w:val="-8"/>
          <w:w w:val="105"/>
        </w:rPr>
        <w:t xml:space="preserve"> </w:t>
      </w:r>
      <w:r>
        <w:rPr>
          <w:w w:val="105"/>
        </w:rPr>
        <w:t>patient's authorization.</w:t>
      </w:r>
      <w:r>
        <w:rPr>
          <w:spacing w:val="-9"/>
          <w:w w:val="105"/>
        </w:rPr>
        <w:t xml:space="preserve"> </w:t>
      </w:r>
      <w:r>
        <w:rPr>
          <w:w w:val="105"/>
        </w:rPr>
        <w:t>If you are creating the case report for presentation</w:t>
      </w:r>
      <w:r>
        <w:rPr>
          <w:spacing w:val="34"/>
          <w:w w:val="105"/>
        </w:rPr>
        <w:t xml:space="preserve"> </w:t>
      </w:r>
      <w:r>
        <w:rPr>
          <w:w w:val="105"/>
        </w:rPr>
        <w:t>outside of MedStar Health, publication, or presentation within MedStar Health for a non-MedStar Health affiliated or employed audience, and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 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report that</w:t>
      </w:r>
      <w:r>
        <w:rPr>
          <w:spacing w:val="-3"/>
          <w:w w:val="105"/>
        </w:rPr>
        <w:t xml:space="preserve"> </w:t>
      </w:r>
      <w:r>
        <w:rPr>
          <w:w w:val="105"/>
        </w:rPr>
        <w:t>could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identify</w:t>
      </w:r>
      <w:r>
        <w:rPr>
          <w:spacing w:val="-5"/>
          <w:w w:val="105"/>
        </w:rPr>
        <w:t xml:space="preserve"> </w:t>
      </w:r>
      <w:r>
        <w:rPr>
          <w:w w:val="105"/>
        </w:rPr>
        <w:t>the patient, then you must obtain a</w:t>
      </w:r>
      <w:r>
        <w:rPr>
          <w:spacing w:val="-4"/>
          <w:w w:val="105"/>
        </w:rPr>
        <w:t xml:space="preserve"> </w:t>
      </w:r>
      <w:r>
        <w:rPr>
          <w:w w:val="105"/>
        </w:rPr>
        <w:t>signed HIPAA</w:t>
      </w:r>
      <w:r>
        <w:rPr>
          <w:spacing w:val="-4"/>
          <w:w w:val="105"/>
        </w:rPr>
        <w:t xml:space="preserve"> </w:t>
      </w:r>
      <w:r>
        <w:rPr>
          <w:w w:val="105"/>
        </w:rPr>
        <w:t>authorization from the patient before you access the medical record for the creation of the case report.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 are unable to</w:t>
      </w:r>
      <w:r>
        <w:rPr>
          <w:spacing w:val="-8"/>
          <w:w w:val="105"/>
        </w:rPr>
        <w:t xml:space="preserve"> </w:t>
      </w:r>
      <w:r>
        <w:rPr>
          <w:w w:val="105"/>
        </w:rPr>
        <w:t>obtain a</w:t>
      </w:r>
      <w:r>
        <w:rPr>
          <w:spacing w:val="-5"/>
          <w:w w:val="105"/>
        </w:rPr>
        <w:t xml:space="preserve"> </w:t>
      </w:r>
      <w:r>
        <w:rPr>
          <w:w w:val="105"/>
        </w:rPr>
        <w:t>signed HIPAA authorization from the patient then the case report must have all patient identifiers removed, also known as de-identification.</w:t>
      </w:r>
    </w:p>
    <w:p w14:paraId="5BD88BE1" w14:textId="77777777" w:rsidR="007716DC" w:rsidRDefault="00016511">
      <w:pPr>
        <w:pStyle w:val="BodyText"/>
        <w:spacing w:before="121" w:line="338" w:lineRule="auto"/>
        <w:ind w:left="8" w:right="380" w:firstLine="2"/>
      </w:pPr>
      <w:r>
        <w:rPr>
          <w:w w:val="105"/>
        </w:rPr>
        <w:t>If you are creating the case report for internal use</w:t>
      </w:r>
      <w:r>
        <w:rPr>
          <w:spacing w:val="-2"/>
          <w:w w:val="105"/>
        </w:rPr>
        <w:t xml:space="preserve"> </w:t>
      </w:r>
      <w:r>
        <w:rPr>
          <w:w w:val="105"/>
        </w:rPr>
        <w:t>only (discussion or presentation within MedStar Health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only</w:t>
      </w:r>
      <w:r>
        <w:rPr>
          <w:spacing w:val="-15"/>
          <w:w w:val="105"/>
        </w:rPr>
        <w:t xml:space="preserve"> </w:t>
      </w:r>
      <w:r>
        <w:rPr>
          <w:w w:val="105"/>
        </w:rPr>
        <w:t>MedStar Health</w:t>
      </w:r>
      <w:r>
        <w:rPr>
          <w:spacing w:val="-7"/>
          <w:w w:val="105"/>
        </w:rPr>
        <w:t xml:space="preserve"> </w:t>
      </w:r>
      <w:r>
        <w:rPr>
          <w:w w:val="105"/>
        </w:rPr>
        <w:t>employed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affiliated </w:t>
      </w:r>
      <w:proofErr w:type="gramStart"/>
      <w:r>
        <w:rPr>
          <w:w w:val="105"/>
        </w:rPr>
        <w:t>persons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present),</w:t>
      </w:r>
      <w:r>
        <w:rPr>
          <w:spacing w:val="-8"/>
          <w:w w:val="105"/>
        </w:rPr>
        <w:t xml:space="preserve"> </w:t>
      </w:r>
      <w:r>
        <w:rPr>
          <w:w w:val="105"/>
        </w:rPr>
        <w:t>then</w:t>
      </w:r>
      <w:r>
        <w:rPr>
          <w:spacing w:val="-12"/>
          <w:w w:val="105"/>
        </w:rPr>
        <w:t xml:space="preserve"> </w:t>
      </w:r>
      <w:r>
        <w:rPr>
          <w:w w:val="105"/>
        </w:rPr>
        <w:t>you do not have to obtain a signed HIPAA authorization.</w:t>
      </w:r>
    </w:p>
    <w:p w14:paraId="5BD88BE2" w14:textId="77777777" w:rsidR="007716DC" w:rsidRDefault="00016511">
      <w:pPr>
        <w:pStyle w:val="BodyText"/>
        <w:spacing w:before="121" w:line="338" w:lineRule="auto"/>
        <w:ind w:left="4" w:right="291" w:firstLine="6"/>
      </w:pP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you have questions about the requirement to obtain a</w:t>
      </w:r>
      <w:r>
        <w:rPr>
          <w:spacing w:val="-4"/>
          <w:w w:val="105"/>
        </w:rPr>
        <w:t xml:space="preserve"> </w:t>
      </w:r>
      <w:r>
        <w:rPr>
          <w:w w:val="105"/>
        </w:rPr>
        <w:t>signed HIPAA authorization or would like</w:t>
      </w:r>
      <w:r>
        <w:rPr>
          <w:spacing w:val="-5"/>
          <w:w w:val="105"/>
        </w:rPr>
        <w:t xml:space="preserve"> </w:t>
      </w:r>
      <w:r>
        <w:rPr>
          <w:w w:val="105"/>
        </w:rPr>
        <w:t>further guidance on</w:t>
      </w:r>
      <w:r>
        <w:rPr>
          <w:spacing w:val="-1"/>
          <w:w w:val="105"/>
        </w:rPr>
        <w:t xml:space="preserve"> </w:t>
      </w:r>
      <w:r>
        <w:rPr>
          <w:w w:val="105"/>
        </w:rPr>
        <w:t>how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to de-identify patient information, please review the </w:t>
      </w:r>
      <w:hyperlink r:id="rId13">
        <w:r>
          <w:rPr>
            <w:color w:val="0000FD"/>
            <w:w w:val="105"/>
            <w:u w:val="thick" w:color="0000FD"/>
          </w:rPr>
          <w:t>MedStar</w:t>
        </w:r>
      </w:hyperlink>
      <w:r>
        <w:rPr>
          <w:color w:val="0000FD"/>
          <w:w w:val="105"/>
        </w:rPr>
        <w:t xml:space="preserve"> </w:t>
      </w:r>
      <w:hyperlink r:id="rId14">
        <w:r>
          <w:rPr>
            <w:color w:val="0000FD"/>
            <w:w w:val="105"/>
            <w:u w:val="thick" w:color="000000"/>
          </w:rPr>
          <w:t>HIPAA</w:t>
        </w:r>
        <w:r>
          <w:rPr>
            <w:color w:val="0000FD"/>
            <w:spacing w:val="-16"/>
            <w:w w:val="105"/>
            <w:u w:val="thick" w:color="000000"/>
          </w:rPr>
          <w:t xml:space="preserve"> </w:t>
        </w:r>
        <w:r>
          <w:rPr>
            <w:color w:val="0000FD"/>
            <w:w w:val="105"/>
            <w:u w:val="thick" w:color="000000"/>
          </w:rPr>
          <w:t>Guidance</w:t>
        </w:r>
        <w:r>
          <w:rPr>
            <w:color w:val="0000FD"/>
            <w:spacing w:val="-10"/>
            <w:w w:val="105"/>
            <w:u w:val="thick" w:color="000000"/>
          </w:rPr>
          <w:t xml:space="preserve"> </w:t>
        </w:r>
        <w:r>
          <w:rPr>
            <w:color w:val="0000FD"/>
            <w:w w:val="105"/>
            <w:u w:val="thick" w:color="000000"/>
          </w:rPr>
          <w:t>for</w:t>
        </w:r>
        <w:r>
          <w:rPr>
            <w:color w:val="0000FD"/>
            <w:spacing w:val="-9"/>
            <w:w w:val="105"/>
            <w:u w:val="thick" w:color="000000"/>
          </w:rPr>
          <w:t xml:space="preserve"> </w:t>
        </w:r>
        <w:r>
          <w:rPr>
            <w:color w:val="0000FD"/>
            <w:w w:val="105"/>
            <w:u w:val="thick" w:color="000000"/>
          </w:rPr>
          <w:t>Case</w:t>
        </w:r>
        <w:r>
          <w:rPr>
            <w:color w:val="0000FD"/>
            <w:spacing w:val="-3"/>
            <w:w w:val="105"/>
            <w:u w:val="thick" w:color="000000"/>
          </w:rPr>
          <w:t xml:space="preserve"> </w:t>
        </w:r>
        <w:r>
          <w:rPr>
            <w:color w:val="0000FD"/>
            <w:w w:val="105"/>
            <w:u w:val="thick" w:color="000000"/>
          </w:rPr>
          <w:t>Reports</w:t>
        </w:r>
      </w:hyperlink>
      <w:r>
        <w:rPr>
          <w:w w:val="105"/>
        </w:rPr>
        <w:t>.</w:t>
      </w:r>
      <w:r>
        <w:rPr>
          <w:spacing w:val="-24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16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contact</w:t>
      </w:r>
      <w:r>
        <w:rPr>
          <w:spacing w:val="-3"/>
          <w:w w:val="105"/>
        </w:rPr>
        <w:t xml:space="preserve"> </w:t>
      </w:r>
      <w:hyperlink r:id="rId15">
        <w:r>
          <w:rPr>
            <w:color w:val="0000FD"/>
            <w:w w:val="105"/>
            <w:u w:val="thick" w:color="0000FD"/>
          </w:rPr>
          <w:t>resarchcompliance@medstar.net</w:t>
        </w:r>
      </w:hyperlink>
      <w:r>
        <w:rPr>
          <w:color w:val="0000FD"/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the MedStar corporate privacy office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hyperlink r:id="rId16">
        <w:r>
          <w:rPr>
            <w:color w:val="0000FD"/>
            <w:w w:val="105"/>
            <w:u w:val="thick" w:color="0000D8"/>
          </w:rPr>
          <w:t>privacyofficer@medstar.ne</w:t>
        </w:r>
        <w:r>
          <w:rPr>
            <w:color w:val="0000D8"/>
            <w:w w:val="105"/>
            <w:u w:val="thick" w:color="0000D8"/>
          </w:rPr>
          <w:t>t.</w:t>
        </w:r>
      </w:hyperlink>
    </w:p>
    <w:p w14:paraId="5BD88BE3" w14:textId="77777777" w:rsidR="007716DC" w:rsidRDefault="007716DC">
      <w:pPr>
        <w:pStyle w:val="BodyText"/>
        <w:spacing w:before="99"/>
      </w:pPr>
    </w:p>
    <w:p w14:paraId="5BD88BE4" w14:textId="77777777" w:rsidR="007716DC" w:rsidRDefault="00016511">
      <w:pPr>
        <w:pStyle w:val="Heading1"/>
      </w:pPr>
      <w:r>
        <w:t>Where</w:t>
      </w:r>
      <w:r>
        <w:rPr>
          <w:spacing w:val="16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authorization</w:t>
      </w:r>
      <w:r>
        <w:rPr>
          <w:spacing w:val="2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2"/>
        </w:rPr>
        <w:t>report?</w:t>
      </w:r>
    </w:p>
    <w:p w14:paraId="5BD88BE5" w14:textId="3E0448A8" w:rsidR="007716DC" w:rsidRDefault="00016511">
      <w:pPr>
        <w:pStyle w:val="BodyText"/>
        <w:spacing w:before="115" w:line="338" w:lineRule="auto"/>
        <w:ind w:left="8" w:right="589" w:hanging="1"/>
      </w:pPr>
      <w:r>
        <w:rPr>
          <w:w w:val="105"/>
        </w:rPr>
        <w:t>MedStar Health has</w:t>
      </w:r>
      <w:r>
        <w:rPr>
          <w:spacing w:val="-1"/>
          <w:w w:val="105"/>
        </w:rPr>
        <w:t xml:space="preserve"> </w:t>
      </w:r>
      <w:r>
        <w:rPr>
          <w:w w:val="105"/>
        </w:rPr>
        <w:t>created a HIPAA authorization for</w:t>
      </w:r>
      <w:r>
        <w:rPr>
          <w:spacing w:val="-2"/>
          <w:w w:val="105"/>
        </w:rPr>
        <w:t xml:space="preserve"> </w:t>
      </w:r>
      <w:r>
        <w:rPr>
          <w:w w:val="105"/>
        </w:rPr>
        <w:t>case reports. You can find that document</w:t>
      </w:r>
      <w:r>
        <w:rPr>
          <w:spacing w:val="-16"/>
          <w:w w:val="105"/>
        </w:rPr>
        <w:t xml:space="preserve"> </w:t>
      </w:r>
      <w:r w:rsidR="00496015">
        <w:t>on the IRB website</w:t>
      </w:r>
      <w:r>
        <w:t>, along</w:t>
      </w:r>
      <w:r w:rsidR="00496015">
        <w:t xml:space="preserve"> with this FAQ document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also contact your MedStar Health Entity</w:t>
      </w:r>
      <w:r>
        <w:rPr>
          <w:spacing w:val="-2"/>
          <w:w w:val="105"/>
        </w:rPr>
        <w:t xml:space="preserve"> </w:t>
      </w:r>
      <w:r>
        <w:rPr>
          <w:w w:val="105"/>
        </w:rPr>
        <w:t>Compliance Officer to obtain a</w:t>
      </w:r>
      <w:r>
        <w:rPr>
          <w:spacing w:val="-1"/>
          <w:w w:val="105"/>
        </w:rPr>
        <w:t xml:space="preserve"> </w:t>
      </w:r>
      <w:r>
        <w:rPr>
          <w:w w:val="105"/>
        </w:rPr>
        <w:t>copy.</w:t>
      </w:r>
    </w:p>
    <w:p w14:paraId="5BD88BE6" w14:textId="77777777" w:rsidR="007716DC" w:rsidRDefault="007716DC">
      <w:pPr>
        <w:pStyle w:val="BodyText"/>
        <w:spacing w:line="338" w:lineRule="auto"/>
        <w:sectPr w:rsidR="007716DC">
          <w:pgSz w:w="12240" w:h="15840"/>
          <w:pgMar w:top="2140" w:right="1080" w:bottom="1240" w:left="1440" w:header="254" w:footer="1043" w:gutter="0"/>
          <w:cols w:space="720"/>
        </w:sectPr>
      </w:pPr>
    </w:p>
    <w:p w14:paraId="5BD88BE7" w14:textId="77777777" w:rsidR="007716DC" w:rsidRDefault="007716DC">
      <w:pPr>
        <w:pStyle w:val="BodyText"/>
        <w:spacing w:before="205"/>
      </w:pPr>
    </w:p>
    <w:p w14:paraId="5BD88BE8" w14:textId="77777777" w:rsidR="007716DC" w:rsidRDefault="00016511">
      <w:pPr>
        <w:pStyle w:val="Heading1"/>
        <w:ind w:left="7"/>
      </w:pPr>
      <w:r>
        <w:rPr>
          <w:b w:val="0"/>
          <w:w w:val="105"/>
        </w:rPr>
        <w:t>Do</w:t>
      </w:r>
      <w:r>
        <w:rPr>
          <w:b w:val="0"/>
          <w:spacing w:val="-13"/>
          <w:w w:val="105"/>
        </w:rPr>
        <w:t xml:space="preserve"> </w:t>
      </w:r>
      <w:r>
        <w:rPr>
          <w:b w:val="0"/>
          <w:w w:val="105"/>
        </w:rPr>
        <w:t>I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need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give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information?</w:t>
      </w:r>
    </w:p>
    <w:p w14:paraId="5BD88BE9" w14:textId="77777777" w:rsidR="007716DC" w:rsidRDefault="00016511">
      <w:pPr>
        <w:pStyle w:val="BodyText"/>
        <w:spacing w:line="338" w:lineRule="auto"/>
        <w:ind w:left="9" w:right="380" w:hanging="6"/>
      </w:pPr>
      <w:r>
        <w:rPr>
          <w:w w:val="105"/>
        </w:rPr>
        <w:t>Yes,</w:t>
      </w:r>
      <w:r>
        <w:rPr>
          <w:spacing w:val="-2"/>
          <w:w w:val="105"/>
        </w:rPr>
        <w:t xml:space="preserve"> </w:t>
      </w:r>
      <w:r>
        <w:rPr>
          <w:w w:val="105"/>
        </w:rPr>
        <w:t>when you approach the patient to</w:t>
      </w:r>
      <w:r>
        <w:rPr>
          <w:spacing w:val="-7"/>
          <w:w w:val="105"/>
        </w:rPr>
        <w:t xml:space="preserve"> </w:t>
      </w:r>
      <w:r>
        <w:rPr>
          <w:w w:val="105"/>
        </w:rPr>
        <w:t>obtain permission 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signed authorization,</w:t>
      </w:r>
      <w:r>
        <w:rPr>
          <w:spacing w:val="-20"/>
          <w:w w:val="105"/>
        </w:rPr>
        <w:t xml:space="preserve"> </w:t>
      </w:r>
      <w:r>
        <w:rPr>
          <w:w w:val="105"/>
        </w:rPr>
        <w:t>you will need to</w:t>
      </w:r>
      <w:r>
        <w:rPr>
          <w:spacing w:val="-10"/>
          <w:w w:val="105"/>
        </w:rPr>
        <w:t xml:space="preserve"> </w:t>
      </w:r>
      <w:r>
        <w:rPr>
          <w:w w:val="105"/>
        </w:rPr>
        <w:t>take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time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explain what information you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15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used prior to having the patient sign the authorization form.</w:t>
      </w:r>
    </w:p>
    <w:p w14:paraId="5BD88BEA" w14:textId="77777777" w:rsidR="007716DC" w:rsidRDefault="007716DC">
      <w:pPr>
        <w:pStyle w:val="BodyText"/>
        <w:spacing w:before="102"/>
      </w:pPr>
    </w:p>
    <w:p w14:paraId="5BD88BEB" w14:textId="77777777" w:rsidR="007716DC" w:rsidRDefault="00016511">
      <w:pPr>
        <w:pStyle w:val="Heading1"/>
      </w:pPr>
      <w:r>
        <w:rPr>
          <w:w w:val="105"/>
        </w:rPr>
        <w:t>What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b w:val="0"/>
          <w:w w:val="105"/>
        </w:rPr>
        <w:t>I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5"/>
          <w:w w:val="105"/>
        </w:rPr>
        <w:t xml:space="preserve"> </w:t>
      </w:r>
      <w:r>
        <w:rPr>
          <w:w w:val="105"/>
        </w:rPr>
        <w:t>once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signed?</w:t>
      </w:r>
    </w:p>
    <w:p w14:paraId="5BD88BEC" w14:textId="77777777" w:rsidR="007716DC" w:rsidRDefault="00016511">
      <w:pPr>
        <w:pStyle w:val="BodyText"/>
        <w:spacing w:line="340" w:lineRule="auto"/>
        <w:ind w:left="8" w:right="380" w:firstLine="1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signed authorization should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given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patient.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signed authorization</w:t>
      </w:r>
      <w:r>
        <w:rPr>
          <w:spacing w:val="16"/>
          <w:w w:val="105"/>
        </w:rPr>
        <w:t xml:space="preserve"> </w:t>
      </w:r>
      <w:r>
        <w:rPr>
          <w:w w:val="105"/>
        </w:rPr>
        <w:t>must also be included in the medical record.</w:t>
      </w:r>
    </w:p>
    <w:sectPr w:rsidR="007716DC">
      <w:pgSz w:w="12240" w:h="15840"/>
      <w:pgMar w:top="2140" w:right="1080" w:bottom="1240" w:left="1440" w:header="254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59375" w14:textId="77777777" w:rsidR="009D4317" w:rsidRDefault="009D4317">
      <w:r>
        <w:separator/>
      </w:r>
    </w:p>
  </w:endnote>
  <w:endnote w:type="continuationSeparator" w:id="0">
    <w:p w14:paraId="003F5563" w14:textId="77777777" w:rsidR="009D4317" w:rsidRDefault="009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CBF1" w14:textId="77777777" w:rsidR="004E378C" w:rsidRDefault="004E3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8BF2" w14:textId="536C12C5" w:rsidR="007716DC" w:rsidRDefault="009D40F7" w:rsidP="009D40F7">
    <w:pPr>
      <w:pStyle w:val="Footer"/>
    </w:pPr>
    <w:r>
      <w:t xml:space="preserve">July </w:t>
    </w:r>
    <w:r w:rsidR="000C5D41">
      <w:t>1, 2025</w:t>
    </w:r>
  </w:p>
  <w:p w14:paraId="7D656DEE" w14:textId="77777777" w:rsidR="000C5D41" w:rsidRPr="009D40F7" w:rsidRDefault="000C5D41" w:rsidP="009D4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9DB2" w14:textId="77777777" w:rsidR="004E378C" w:rsidRDefault="004E3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12C5" w14:textId="77777777" w:rsidR="009D4317" w:rsidRDefault="009D4317">
      <w:r>
        <w:separator/>
      </w:r>
    </w:p>
  </w:footnote>
  <w:footnote w:type="continuationSeparator" w:id="0">
    <w:p w14:paraId="01DE7B93" w14:textId="77777777" w:rsidR="009D4317" w:rsidRDefault="009D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D559" w14:textId="77777777" w:rsidR="004E378C" w:rsidRDefault="004E3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8BF1" w14:textId="070074F1" w:rsidR="007716DC" w:rsidRDefault="007716DC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1DA9" w14:textId="77777777" w:rsidR="004E378C" w:rsidRDefault="004E3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C"/>
    <w:rsid w:val="00016511"/>
    <w:rsid w:val="000C5D41"/>
    <w:rsid w:val="003753BA"/>
    <w:rsid w:val="003F0408"/>
    <w:rsid w:val="00496015"/>
    <w:rsid w:val="004E378C"/>
    <w:rsid w:val="006128DF"/>
    <w:rsid w:val="00705668"/>
    <w:rsid w:val="007716DC"/>
    <w:rsid w:val="00926F82"/>
    <w:rsid w:val="00944871"/>
    <w:rsid w:val="009C0283"/>
    <w:rsid w:val="009D40F7"/>
    <w:rsid w:val="009D4317"/>
    <w:rsid w:val="00A83614"/>
    <w:rsid w:val="00B66A62"/>
    <w:rsid w:val="00C72AD6"/>
    <w:rsid w:val="00CA2C3F"/>
    <w:rsid w:val="00D83DBB"/>
    <w:rsid w:val="00F12396"/>
    <w:rsid w:val="00F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88BCB"/>
  <w15:docId w15:val="{BB249215-4FFB-456F-BF42-C5E4442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0"/>
      <w:ind w:left="20" w:right="18" w:hanging="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4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8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4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87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83DB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ct1.medstarhealth.org/content/uploads/sites/116/2015/01/IRB.O-004.02.FM6_Guidance_MedStar-HIPAA-Guidance-for-Case-Reports.pdf?_ga=2.5172979.1300514344.1501500037-876616441.14816531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ivacyofficer@medstar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esarchcompliance@medstar.ne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t1.medstarhealth.org/content/uploads/sites/116/2015/01/IRB.O-004.02.FM6_Guidance_MedStar-HIPAA-Guidance-for-Case-Reports.pdf?_ga=2.5172979.1300514344.1501500037-876616441.1481653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FB07-3B2A-41EF-820D-47F84B8D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Company>MedStar Health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RAB152</dc:creator>
  <cp:lastModifiedBy>Tambascio, Darin A</cp:lastModifiedBy>
  <cp:revision>2</cp:revision>
  <dcterms:created xsi:type="dcterms:W3CDTF">2025-08-19T14:58:00Z</dcterms:created>
  <dcterms:modified xsi:type="dcterms:W3CDTF">2025-08-19T14:58:00Z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ec01c2ce-ea87-47ac-983a-e658460f9dc0</vt:lpwstr>
  </property>
</Properties>
</file>