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EFA0" w14:textId="77777777" w:rsidR="00F36E15" w:rsidRDefault="00925B9B">
      <w:pPr>
        <w:spacing w:before="78" w:line="183" w:lineRule="exact"/>
        <w:ind w:right="1114"/>
        <w:jc w:val="right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w:drawing>
          <wp:anchor distT="0" distB="0" distL="0" distR="0" simplePos="0" relativeHeight="15729152" behindDoc="0" locked="0" layoutInCell="1" allowOverlap="1" wp14:anchorId="4516EFB3" wp14:editId="4516EFB4">
            <wp:simplePos x="0" y="0"/>
            <wp:positionH relativeFrom="page">
              <wp:posOffset>775488</wp:posOffset>
            </wp:positionH>
            <wp:positionV relativeFrom="paragraph">
              <wp:posOffset>17925</wp:posOffset>
            </wp:positionV>
            <wp:extent cx="1244040" cy="4770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40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Arial"/>
            <w:b/>
            <w:color w:val="001F5F"/>
            <w:spacing w:val="-2"/>
            <w:sz w:val="16"/>
          </w:rPr>
          <w:t>ORI.helpdesk@medstar.net</w:t>
        </w:r>
      </w:hyperlink>
    </w:p>
    <w:p w14:paraId="4516EFA1" w14:textId="77777777" w:rsidR="00F36E15" w:rsidRDefault="00925B9B">
      <w:pPr>
        <w:spacing w:line="183" w:lineRule="exact"/>
        <w:ind w:right="1119"/>
        <w:jc w:val="right"/>
        <w:rPr>
          <w:rFonts w:ascii="Arial"/>
          <w:b/>
          <w:sz w:val="16"/>
        </w:rPr>
      </w:pPr>
      <w:r>
        <w:rPr>
          <w:rFonts w:ascii="Arial"/>
          <w:b/>
          <w:color w:val="001F5F"/>
          <w:spacing w:val="-2"/>
          <w:sz w:val="16"/>
        </w:rPr>
        <w:t>301-560-</w:t>
      </w:r>
      <w:r>
        <w:rPr>
          <w:rFonts w:ascii="Arial"/>
          <w:b/>
          <w:color w:val="001F5F"/>
          <w:spacing w:val="-4"/>
          <w:sz w:val="16"/>
        </w:rPr>
        <w:t>2912</w:t>
      </w:r>
    </w:p>
    <w:p w14:paraId="4516EFA2" w14:textId="77777777" w:rsidR="00F36E15" w:rsidRDefault="00925B9B">
      <w:pPr>
        <w:spacing w:before="1"/>
        <w:ind w:right="1115"/>
        <w:jc w:val="right"/>
        <w:rPr>
          <w:rFonts w:ascii="Arial"/>
          <w:b/>
          <w:sz w:val="16"/>
        </w:rPr>
      </w:pPr>
      <w:r>
        <w:rPr>
          <w:rFonts w:ascii="Arial"/>
          <w:b/>
          <w:color w:val="001F5F"/>
          <w:spacing w:val="-2"/>
          <w:sz w:val="16"/>
        </w:rPr>
        <w:t>medstarresearch.org</w:t>
      </w:r>
    </w:p>
    <w:p w14:paraId="4516EFA3" w14:textId="77777777" w:rsidR="00F36E15" w:rsidRDefault="00F36E15">
      <w:pPr>
        <w:pStyle w:val="BodyText"/>
        <w:ind w:left="0"/>
        <w:rPr>
          <w:rFonts w:ascii="Arial"/>
          <w:b/>
          <w:sz w:val="16"/>
        </w:rPr>
      </w:pPr>
    </w:p>
    <w:p w14:paraId="4516EFA4" w14:textId="77777777" w:rsidR="00F36E15" w:rsidRDefault="00F36E15">
      <w:pPr>
        <w:pStyle w:val="BodyText"/>
        <w:spacing w:before="87"/>
        <w:ind w:left="0"/>
        <w:rPr>
          <w:rFonts w:ascii="Arial"/>
          <w:b/>
          <w:sz w:val="16"/>
        </w:rPr>
      </w:pPr>
    </w:p>
    <w:p w14:paraId="4516EFA5" w14:textId="77777777" w:rsidR="00F36E15" w:rsidRDefault="00925B9B">
      <w:pPr>
        <w:pStyle w:val="BodyText"/>
        <w:ind w:left="0" w:right="182"/>
        <w:jc w:val="center"/>
      </w:pPr>
      <w:r>
        <w:rPr>
          <w:spacing w:val="-4"/>
        </w:rPr>
        <w:t>MEMO</w:t>
      </w:r>
    </w:p>
    <w:p w14:paraId="4516EFA6" w14:textId="77777777" w:rsidR="00F36E15" w:rsidRDefault="00F36E15">
      <w:pPr>
        <w:pStyle w:val="BodyText"/>
        <w:ind w:left="0"/>
      </w:pPr>
    </w:p>
    <w:p w14:paraId="4516EFA7" w14:textId="77777777" w:rsidR="00F36E15" w:rsidRDefault="00925B9B">
      <w:pPr>
        <w:pStyle w:val="BodyText"/>
        <w:tabs>
          <w:tab w:val="left" w:pos="1526"/>
        </w:tabs>
        <w:spacing w:line="252" w:lineRule="exact"/>
      </w:pPr>
      <w:r>
        <w:rPr>
          <w:spacing w:val="-5"/>
        </w:rPr>
        <w:t>TO:</w:t>
      </w:r>
      <w:r>
        <w:tab/>
        <w:t>MHRI</w:t>
      </w:r>
      <w:r>
        <w:rPr>
          <w:spacing w:val="-6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Community</w:t>
      </w:r>
    </w:p>
    <w:p w14:paraId="4516EFA8" w14:textId="77777777" w:rsidR="00F36E15" w:rsidRDefault="00925B9B">
      <w:pPr>
        <w:pStyle w:val="BodyText"/>
        <w:tabs>
          <w:tab w:val="left" w:pos="1526"/>
        </w:tabs>
        <w:spacing w:line="252" w:lineRule="exact"/>
      </w:pPr>
      <w:r>
        <w:rPr>
          <w:spacing w:val="-2"/>
        </w:rPr>
        <w:t>FROM:</w:t>
      </w:r>
      <w:r>
        <w:tab/>
        <w:t>Rebecca</w:t>
      </w:r>
      <w:r>
        <w:rPr>
          <w:spacing w:val="-7"/>
        </w:rPr>
        <w:t xml:space="preserve"> </w:t>
      </w:r>
      <w:r>
        <w:t>Ballard,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Integrity</w:t>
      </w:r>
    </w:p>
    <w:p w14:paraId="4516EFA9" w14:textId="22245404" w:rsidR="00F36E15" w:rsidRDefault="00925B9B">
      <w:pPr>
        <w:pStyle w:val="BodyText"/>
        <w:tabs>
          <w:tab w:val="left" w:pos="1526"/>
        </w:tabs>
        <w:ind w:right="789"/>
      </w:pPr>
      <w:r>
        <w:rPr>
          <w:spacing w:val="-4"/>
        </w:rPr>
        <w:t>CC:</w:t>
      </w:r>
      <w:r>
        <w:tab/>
        <w:t>Neil</w:t>
      </w:r>
      <w:r>
        <w:rPr>
          <w:spacing w:val="-5"/>
        </w:rPr>
        <w:t xml:space="preserve"> </w:t>
      </w:r>
      <w:r>
        <w:t>Weissman,</w:t>
      </w:r>
      <w:r>
        <w:rPr>
          <w:spacing w:val="-4"/>
        </w:rPr>
        <w:t xml:space="preserve"> </w:t>
      </w:r>
      <w:r>
        <w:t>MD,</w:t>
      </w:r>
      <w:r>
        <w:rPr>
          <w:spacing w:val="-3"/>
        </w:rPr>
        <w:t xml:space="preserve"> </w:t>
      </w:r>
      <w:r>
        <w:t>President,</w:t>
      </w:r>
      <w:r>
        <w:rPr>
          <w:spacing w:val="-7"/>
        </w:rPr>
        <w:t xml:space="preserve"> </w:t>
      </w:r>
      <w:r>
        <w:t>MedStar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 xml:space="preserve">Official </w:t>
      </w:r>
      <w:r>
        <w:rPr>
          <w:spacing w:val="-4"/>
        </w:rPr>
        <w:t>DATE:</w:t>
      </w:r>
      <w:r>
        <w:tab/>
      </w:r>
      <w:r w:rsidR="00693C19">
        <w:t>July</w:t>
      </w:r>
      <w:r>
        <w:t xml:space="preserve"> 1, 20</w:t>
      </w:r>
      <w:r w:rsidR="00693C19">
        <w:t>25</w:t>
      </w:r>
    </w:p>
    <w:p w14:paraId="4516EFAA" w14:textId="77777777" w:rsidR="00F36E15" w:rsidRDefault="00925B9B">
      <w:pPr>
        <w:pStyle w:val="BodyText"/>
        <w:tabs>
          <w:tab w:val="left" w:pos="1526"/>
        </w:tabs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16EFB5" wp14:editId="4516EFB6">
                <wp:simplePos x="0" y="0"/>
                <wp:positionH relativeFrom="page">
                  <wp:posOffset>722376</wp:posOffset>
                </wp:positionH>
                <wp:positionV relativeFrom="paragraph">
                  <wp:posOffset>178091</wp:posOffset>
                </wp:positionV>
                <wp:extent cx="643890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18415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8646" y="18288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B8412" id="Graphic 3" o:spid="_x0000_s1026" style="position:absolute;margin-left:56.9pt;margin-top:14pt;width:507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" path="m6438646,l,,,18288r6438646,l64386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RE:</w:t>
      </w:r>
      <w:r>
        <w:tab/>
        <w:t>Case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rPr>
          <w:spacing w:val="-2"/>
        </w:rPr>
        <w:t>Research</w:t>
      </w:r>
    </w:p>
    <w:p w14:paraId="4516EFAB" w14:textId="77777777" w:rsidR="00F36E15" w:rsidRDefault="00925B9B">
      <w:pPr>
        <w:pStyle w:val="BodyText"/>
        <w:spacing w:before="248"/>
      </w:pPr>
      <w:r>
        <w:t>Activities</w:t>
      </w:r>
      <w:r>
        <w:rPr>
          <w:spacing w:val="-1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DHHS</w:t>
      </w:r>
      <w:r>
        <w:rPr>
          <w:spacing w:val="-2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involves human</w:t>
      </w:r>
      <w:r>
        <w:rPr>
          <w:spacing w:val="-2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approval.</w:t>
      </w:r>
    </w:p>
    <w:p w14:paraId="4516EFAC" w14:textId="77777777" w:rsidR="00F36E15" w:rsidRDefault="00925B9B">
      <w:pPr>
        <w:pStyle w:val="BodyText"/>
        <w:spacing w:before="252" w:line="276" w:lineRule="auto"/>
      </w:pPr>
      <w:r>
        <w:t>In medicine,</w:t>
      </w:r>
      <w:r>
        <w:rPr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symptoms,</w:t>
      </w:r>
      <w:r>
        <w:rPr>
          <w:spacing w:val="-2"/>
        </w:rPr>
        <w:t xml:space="preserve"> </w:t>
      </w:r>
      <w:r>
        <w:t>signs,</w:t>
      </w:r>
      <w:r>
        <w:rPr>
          <w:spacing w:val="-2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individual patient.</w:t>
      </w:r>
    </w:p>
    <w:p w14:paraId="4516EFAD" w14:textId="61B08F95" w:rsidR="00F36E15" w:rsidRDefault="00925B9B">
      <w:pPr>
        <w:spacing w:before="202"/>
        <w:ind w:left="86" w:right="218"/>
      </w:pPr>
      <w:r>
        <w:t>MedStar Health Institutional Review Board has determined that</w:t>
      </w:r>
      <w:r>
        <w:rPr>
          <w:spacing w:val="-1"/>
        </w:rPr>
        <w:t xml:space="preserve"> </w:t>
      </w:r>
      <w:r>
        <w:t>a case</w:t>
      </w:r>
      <w:r>
        <w:rPr>
          <w:spacing w:val="-1"/>
        </w:rPr>
        <w:t xml:space="preserve"> </w:t>
      </w:r>
      <w:r>
        <w:t>report of</w:t>
      </w:r>
      <w:r>
        <w:rPr>
          <w:spacing w:val="-1"/>
        </w:rPr>
        <w:t xml:space="preserve"> </w:t>
      </w:r>
      <w:r w:rsidR="00E10A46">
        <w:rPr>
          <w:spacing w:val="-1"/>
        </w:rPr>
        <w:t xml:space="preserve">up to </w:t>
      </w:r>
      <w:r>
        <w:t>(3) patients</w:t>
      </w:r>
      <w:r w:rsidR="00E10A46">
        <w:t xml:space="preserve"> [3 or fewer]</w:t>
      </w:r>
      <w:r w:rsidR="00D82702">
        <w:t xml:space="preserve"> </w:t>
      </w:r>
      <w:r>
        <w:rPr>
          <w:b/>
        </w:rPr>
        <w:t>does not</w:t>
      </w:r>
      <w:r>
        <w:rPr>
          <w:b/>
          <w:spacing w:val="-3"/>
        </w:rPr>
        <w:t xml:space="preserve"> </w:t>
      </w:r>
      <w:r>
        <w:rPr>
          <w:b/>
        </w:rPr>
        <w:t>meet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DHHS</w:t>
      </w:r>
      <w:r>
        <w:rPr>
          <w:b/>
          <w:spacing w:val="-3"/>
        </w:rPr>
        <w:t xml:space="preserve"> </w:t>
      </w:r>
      <w:r>
        <w:rPr>
          <w:b/>
        </w:rPr>
        <w:t>definition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3"/>
        </w:rPr>
        <w:t xml:space="preserve"> </w:t>
      </w:r>
      <w:r>
        <w:t>(45</w:t>
      </w:r>
      <w:r>
        <w:rPr>
          <w:spacing w:val="-3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46.102(d)(pre-2018)/45</w:t>
      </w:r>
      <w:r>
        <w:rPr>
          <w:spacing w:val="-3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46.102(l)(1/19/2017))</w:t>
      </w:r>
      <w:r>
        <w:rPr>
          <w:spacing w:val="-1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 xml:space="preserve">the FDA definition of clinical investigation </w:t>
      </w:r>
      <w:r>
        <w:t xml:space="preserve">(21 CFR 46.102(c)) and therefore are not subject to IRB review requirements and </w:t>
      </w:r>
      <w:r>
        <w:rPr>
          <w:b/>
        </w:rPr>
        <w:t>do not require IRB approval</w:t>
      </w:r>
      <w:r>
        <w:t>.</w:t>
      </w:r>
    </w:p>
    <w:p w14:paraId="4516EFAE" w14:textId="49148526" w:rsidR="00F36E15" w:rsidRDefault="00925B9B">
      <w:pPr>
        <w:pStyle w:val="BodyText"/>
        <w:spacing w:before="252"/>
        <w:ind w:right="218"/>
      </w:pPr>
      <w:r>
        <w:t>Case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considered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of protected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(PHI)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 must be prepared in accordance with HIPAA.</w:t>
      </w:r>
      <w:r>
        <w:rPr>
          <w:spacing w:val="40"/>
        </w:rPr>
        <w:t xml:space="preserve"> </w:t>
      </w:r>
      <w:r>
        <w:t>Please review the</w:t>
      </w:r>
      <w:r w:rsidR="0032147C">
        <w:t xml:space="preserve"> guidance document included on the IRB website along with this </w:t>
      </w:r>
      <w:r>
        <w:t>memo to deter</w:t>
      </w:r>
      <w:r>
        <w:t>mine if a patient’s authorization is required.</w:t>
      </w:r>
    </w:p>
    <w:p w14:paraId="4516EFAF" w14:textId="77777777" w:rsidR="00F36E15" w:rsidRDefault="00F36E15">
      <w:pPr>
        <w:pStyle w:val="BodyText"/>
        <w:spacing w:before="1"/>
        <w:ind w:left="0"/>
      </w:pPr>
    </w:p>
    <w:p w14:paraId="4516EFB0" w14:textId="7F111562" w:rsidR="00F36E15" w:rsidRDefault="00925B9B">
      <w:pPr>
        <w:pStyle w:val="BodyText"/>
        <w:ind w:right="789"/>
      </w:pPr>
      <w:r>
        <w:t>Please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on Case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also on the IRB website along with this document.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 determination can be directed to MHRI ORI at 301-560-2912.</w:t>
      </w:r>
    </w:p>
    <w:p w14:paraId="4516EFB1" w14:textId="77777777" w:rsidR="00F36E15" w:rsidRDefault="00F36E15">
      <w:pPr>
        <w:pStyle w:val="BodyText"/>
        <w:ind w:left="0"/>
      </w:pPr>
    </w:p>
    <w:p w14:paraId="4516EFB2" w14:textId="77777777" w:rsidR="00F36E15" w:rsidRDefault="00925B9B">
      <w:pPr>
        <w:pStyle w:val="BodyText"/>
      </w:pP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HIPAA</w:t>
      </w:r>
      <w:r>
        <w:rPr>
          <w:spacing w:val="-2"/>
        </w:rPr>
        <w:t xml:space="preserve"> </w:t>
      </w:r>
      <w:r>
        <w:t>requirements 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 xml:space="preserve">to </w:t>
      </w:r>
      <w:hyperlink r:id="rId8">
        <w:r>
          <w:rPr>
            <w:color w:val="0000FF"/>
            <w:u w:val="single" w:color="0000FF"/>
          </w:rPr>
          <w:t>researchcompliance@medstar.net</w:t>
        </w:r>
      </w:hyperlink>
      <w:r>
        <w:rPr>
          <w:color w:val="0000FF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corporate Privacy Director at </w:t>
      </w:r>
      <w:hyperlink r:id="rId9">
        <w:r>
          <w:rPr>
            <w:color w:val="0000FF"/>
            <w:u w:val="single" w:color="0000FF"/>
          </w:rPr>
          <w:t>privacyofficer@medstar.net</w:t>
        </w:r>
      </w:hyperlink>
      <w:r>
        <w:t>.</w:t>
      </w:r>
    </w:p>
    <w:sectPr w:rsidR="00F36E15">
      <w:footerReference w:type="default" r:id="rId10"/>
      <w:type w:val="continuous"/>
      <w:pgSz w:w="12240" w:h="15840"/>
      <w:pgMar w:top="820" w:right="720" w:bottom="660" w:left="1080" w:header="0" w:footer="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EFBC" w14:textId="77777777" w:rsidR="00925B9B" w:rsidRDefault="00925B9B">
      <w:r>
        <w:separator/>
      </w:r>
    </w:p>
  </w:endnote>
  <w:endnote w:type="continuationSeparator" w:id="0">
    <w:p w14:paraId="4516EFBE" w14:textId="77777777" w:rsidR="00925B9B" w:rsidRDefault="0092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EFB7" w14:textId="77777777" w:rsidR="00F36E15" w:rsidRDefault="00925B9B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4516EFB8" wp14:editId="4516EFB9">
              <wp:simplePos x="0" y="0"/>
              <wp:positionH relativeFrom="page">
                <wp:posOffset>3701922</wp:posOffset>
              </wp:positionH>
              <wp:positionV relativeFrom="page">
                <wp:posOffset>9615627</wp:posOffset>
              </wp:positionV>
              <wp:extent cx="653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6EFBA" w14:textId="77777777" w:rsidR="00F36E15" w:rsidRDefault="00925B9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EF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5pt;margin-top:757.15pt;width:51.45pt;height:13.0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llAEAABoDAAAOAAAAZHJzL2Uyb0RvYy54bWysUsGO0zAQvSPxD5bv1O0uLShqugJWIKQV&#10;rLTsB7iO3UTEHjPjNunfM3bTFsFtxWU8tsdv3nvj9d3oe3GwSB2EWi5mcylsMNB0YVfL5x+f37yX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" filled="f" stroked="f">
              <v:textbox inset="0,0,0,0">
                <w:txbxContent>
                  <w:p w14:paraId="4516EFBA" w14:textId="77777777" w:rsidR="00F36E15" w:rsidRDefault="00925B9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EFB8" w14:textId="77777777" w:rsidR="00925B9B" w:rsidRDefault="00925B9B">
      <w:r>
        <w:separator/>
      </w:r>
    </w:p>
  </w:footnote>
  <w:footnote w:type="continuationSeparator" w:id="0">
    <w:p w14:paraId="4516EFBA" w14:textId="77777777" w:rsidR="00925B9B" w:rsidRDefault="0092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15"/>
    <w:rsid w:val="0032147C"/>
    <w:rsid w:val="00435FC4"/>
    <w:rsid w:val="00693C19"/>
    <w:rsid w:val="00925B9B"/>
    <w:rsid w:val="00BB0741"/>
    <w:rsid w:val="00D82702"/>
    <w:rsid w:val="00E10A46"/>
    <w:rsid w:val="00F12396"/>
    <w:rsid w:val="00F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6EFA0"/>
  <w15:docId w15:val="{BB249215-4FFB-456F-BF42-C5E4442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compliance@medsta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I.helpdesk@medsta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rivacyofficer@medsta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1528</Characters>
  <Application>Microsoft Office Word</Application>
  <DocSecurity>0</DocSecurity>
  <Lines>34</Lines>
  <Paragraphs>19</Paragraphs>
  <ScaleCrop>false</ScaleCrop>
  <Company>MedStar Health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RAB152</dc:creator>
  <cp:lastModifiedBy>Boscoe, James H</cp:lastModifiedBy>
  <cp:revision>8</cp:revision>
  <dcterms:created xsi:type="dcterms:W3CDTF">2025-07-17T19:36:00Z</dcterms:created>
  <dcterms:modified xsi:type="dcterms:W3CDTF">2025-07-17T19:58:00Z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44aad0fd-95f5-4d5e-8242-8912ec533b3b</vt:lpwstr>
  </property>
</Properties>
</file>